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B444" w14:textId="77777777" w:rsidR="00072FCE" w:rsidRPr="00072FCE" w:rsidRDefault="00072FCE" w:rsidP="005D02AB">
      <w:pPr>
        <w:pStyle w:val="Betarp"/>
        <w:rPr>
          <w:rFonts w:ascii="Times New Roman" w:hAnsi="Times New Roman"/>
          <w:sz w:val="24"/>
          <w:szCs w:val="24"/>
          <w:lang w:eastAsia="ar-SA"/>
        </w:rPr>
      </w:pPr>
      <w:r w:rsidRPr="0062010D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9E5E08"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</w:p>
    <w:p w14:paraId="458A6608" w14:textId="77777777" w:rsidR="007D4271" w:rsidRDefault="007D4271" w:rsidP="00E35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792CD7" w14:textId="77777777" w:rsidR="00817247" w:rsidRDefault="00817247" w:rsidP="00E35CD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886BE0">
        <w:rPr>
          <w:rFonts w:ascii="Times New Roman" w:hAnsi="Times New Roman"/>
          <w:b/>
          <w:sz w:val="24"/>
          <w:szCs w:val="24"/>
        </w:rPr>
        <w:t xml:space="preserve">                    Priedas Nr.1</w:t>
      </w:r>
    </w:p>
    <w:p w14:paraId="68BA13DD" w14:textId="77777777" w:rsidR="00C713C8" w:rsidRPr="002A1CC2" w:rsidRDefault="00072FCE" w:rsidP="002A1C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CC2">
        <w:rPr>
          <w:rFonts w:ascii="Times New Roman" w:hAnsi="Times New Roman"/>
          <w:b/>
          <w:sz w:val="24"/>
          <w:szCs w:val="24"/>
        </w:rPr>
        <w:t xml:space="preserve">PAGĖGIŲ SAV. VILKYŠKIŲ JOHANESO BOBROVSKIO GIMNAZIJOS  </w:t>
      </w:r>
      <w:r w:rsidR="00C713C8" w:rsidRPr="002A1CC2">
        <w:rPr>
          <w:rFonts w:ascii="Times New Roman" w:hAnsi="Times New Roman"/>
          <w:b/>
          <w:bCs/>
          <w:sz w:val="24"/>
          <w:szCs w:val="24"/>
        </w:rPr>
        <w:t>IKIMOKYKLINIO/PRIEŠMOKYKLINIO UGDYMO VAIKŲ PASIEKIMŲ VERTINIMO TVARKOS APRAŠAS</w:t>
      </w:r>
    </w:p>
    <w:p w14:paraId="4598E45F" w14:textId="77777777" w:rsidR="00AB6F5B" w:rsidRPr="002A1CC2" w:rsidRDefault="00AB6F5B" w:rsidP="002A1CC2">
      <w:pPr>
        <w:pStyle w:val="Sraopastraipa"/>
        <w:tabs>
          <w:tab w:val="left" w:pos="5700"/>
        </w:tabs>
        <w:autoSpaceDE w:val="0"/>
        <w:autoSpaceDN w:val="0"/>
        <w:adjustRightInd w:val="0"/>
        <w:spacing w:after="0"/>
        <w:ind w:left="29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7DD73F" w14:textId="77777777" w:rsidR="007D4271" w:rsidRPr="002A1CC2" w:rsidRDefault="00C713C8" w:rsidP="002A1CC2">
      <w:pPr>
        <w:pStyle w:val="Sraopastraipa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>BENDROSIOS NUOSTATOS</w:t>
      </w:r>
    </w:p>
    <w:p w14:paraId="17B75159" w14:textId="77777777" w:rsidR="001A0308" w:rsidRPr="002A1CC2" w:rsidRDefault="001A0308" w:rsidP="00E35CD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B8856B" w14:textId="77777777" w:rsidR="00C713C8" w:rsidRPr="002A1CC2" w:rsidRDefault="007D4271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b/>
          <w:bCs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1.</w:t>
      </w:r>
      <w:r w:rsidR="00C713C8" w:rsidRPr="002A1CC2">
        <w:rPr>
          <w:rFonts w:ascii="Times New Roman" w:hAnsi="Times New Roman"/>
          <w:b/>
          <w:sz w:val="24"/>
          <w:szCs w:val="24"/>
        </w:rPr>
        <w:t xml:space="preserve"> </w:t>
      </w:r>
      <w:r w:rsidR="0062010D" w:rsidRPr="002A1CC2">
        <w:rPr>
          <w:rFonts w:ascii="Times New Roman" w:hAnsi="Times New Roman"/>
          <w:sz w:val="24"/>
          <w:szCs w:val="24"/>
        </w:rPr>
        <w:t xml:space="preserve">Vilkyškių Johaneso Bobrovskio gimnazijos </w:t>
      </w:r>
      <w:r w:rsidR="00C713C8" w:rsidRPr="002A1CC2">
        <w:rPr>
          <w:rFonts w:ascii="Times New Roman" w:hAnsi="Times New Roman"/>
          <w:sz w:val="24"/>
          <w:szCs w:val="24"/>
        </w:rPr>
        <w:t xml:space="preserve"> ikimokyklinio/priešmokyklinio ugdymo vaikų pažangos ir</w:t>
      </w:r>
      <w:r w:rsidR="00C713C8" w:rsidRPr="002A1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13C8" w:rsidRPr="002A1CC2">
        <w:rPr>
          <w:rFonts w:ascii="Times New Roman" w:hAnsi="Times New Roman"/>
          <w:sz w:val="24"/>
          <w:szCs w:val="24"/>
        </w:rPr>
        <w:t>pasiekimų vertinimo tvarkos aprašas (toliau – Aprašas) reglamentuoja vaikų pažangos ir pasiekimų</w:t>
      </w:r>
      <w:r w:rsidR="00C713C8" w:rsidRPr="002A1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13C8" w:rsidRPr="002A1CC2">
        <w:rPr>
          <w:rFonts w:ascii="Times New Roman" w:hAnsi="Times New Roman"/>
          <w:sz w:val="24"/>
          <w:szCs w:val="24"/>
        </w:rPr>
        <w:t>vertinimą, informacijos tėvams (globėjams, rūpintojams) (toliau – Tėvai) teikimą apie vaikų</w:t>
      </w:r>
      <w:r w:rsidR="00C713C8" w:rsidRPr="002A1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13C8" w:rsidRPr="002A1CC2">
        <w:rPr>
          <w:rFonts w:ascii="Times New Roman" w:hAnsi="Times New Roman"/>
          <w:sz w:val="24"/>
          <w:szCs w:val="24"/>
        </w:rPr>
        <w:t>ugdymo(si) sėkmingumą.</w:t>
      </w:r>
    </w:p>
    <w:p w14:paraId="37E33BA7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 xml:space="preserve">2. Apraše aptariami vertinimo tikslai ir uždaviniai, </w:t>
      </w:r>
      <w:r w:rsidR="000C7058" w:rsidRPr="002A1CC2">
        <w:rPr>
          <w:rFonts w:ascii="Times New Roman" w:hAnsi="Times New Roman"/>
          <w:sz w:val="24"/>
          <w:szCs w:val="24"/>
        </w:rPr>
        <w:t>nuostatos ir principai, vertinim</w:t>
      </w:r>
      <w:r w:rsidRPr="002A1CC2">
        <w:rPr>
          <w:rFonts w:ascii="Times New Roman" w:hAnsi="Times New Roman"/>
          <w:sz w:val="24"/>
          <w:szCs w:val="24"/>
        </w:rPr>
        <w:t>o planavimas,</w:t>
      </w:r>
      <w:r w:rsidR="000C7058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dokumentavimas, tėvų informavimo tvarka, atsakomybė ir įgaliojimai.</w:t>
      </w:r>
    </w:p>
    <w:p w14:paraId="23745128" w14:textId="77777777" w:rsidR="0060769F" w:rsidRPr="002A1CC2" w:rsidRDefault="007D4271" w:rsidP="00E35CD4">
      <w:pPr>
        <w:tabs>
          <w:tab w:val="left" w:pos="1701"/>
        </w:tabs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3</w:t>
      </w:r>
      <w:r w:rsidR="006C5951" w:rsidRPr="002A1CC2">
        <w:rPr>
          <w:rFonts w:ascii="Times New Roman" w:hAnsi="Times New Roman"/>
          <w:sz w:val="24"/>
          <w:szCs w:val="24"/>
        </w:rPr>
        <w:t>.</w:t>
      </w:r>
      <w:r w:rsidR="00EB43D0" w:rsidRPr="002A1CC2">
        <w:rPr>
          <w:rFonts w:ascii="Times New Roman" w:hAnsi="Times New Roman"/>
          <w:sz w:val="24"/>
          <w:szCs w:val="24"/>
        </w:rPr>
        <w:t xml:space="preserve"> </w:t>
      </w:r>
      <w:r w:rsidR="006C5951" w:rsidRPr="00C26836">
        <w:rPr>
          <w:rFonts w:ascii="Times New Roman" w:hAnsi="Times New Roman"/>
          <w:sz w:val="24"/>
          <w:szCs w:val="24"/>
        </w:rPr>
        <w:t>A</w:t>
      </w:r>
      <w:r w:rsidR="008A1EB0" w:rsidRPr="00C26836">
        <w:rPr>
          <w:rFonts w:ascii="Times New Roman" w:hAnsi="Times New Roman"/>
          <w:sz w:val="24"/>
          <w:szCs w:val="24"/>
        </w:rPr>
        <w:t>prašas sudarytas</w:t>
      </w:r>
      <w:r w:rsidR="006C5951" w:rsidRPr="00C26836">
        <w:rPr>
          <w:rFonts w:ascii="Times New Roman" w:hAnsi="Times New Roman"/>
          <w:sz w:val="24"/>
          <w:szCs w:val="24"/>
        </w:rPr>
        <w:t xml:space="preserve"> vadovaujantis</w:t>
      </w:r>
      <w:r w:rsidR="008A1EB0" w:rsidRPr="00C26836">
        <w:rPr>
          <w:rFonts w:ascii="Times New Roman" w:hAnsi="Times New Roman"/>
          <w:sz w:val="24"/>
          <w:szCs w:val="24"/>
        </w:rPr>
        <w:t xml:space="preserve"> </w:t>
      </w:r>
      <w:r w:rsidR="00D976BB" w:rsidRPr="00C26836">
        <w:rPr>
          <w:rFonts w:ascii="Times New Roman" w:hAnsi="Times New Roman"/>
          <w:sz w:val="24"/>
          <w:szCs w:val="24"/>
        </w:rPr>
        <w:t xml:space="preserve">Švietimo ir mokslo ministerijos Švietimo aprūpinimo centro </w:t>
      </w:r>
      <w:r w:rsidR="008A1EB0" w:rsidRPr="00C26836">
        <w:rPr>
          <w:rFonts w:ascii="Times New Roman" w:hAnsi="Times New Roman"/>
          <w:sz w:val="24"/>
          <w:szCs w:val="24"/>
        </w:rPr>
        <w:t>Ikimokyklinio</w:t>
      </w:r>
      <w:r w:rsidR="00215C21" w:rsidRPr="00C26836">
        <w:rPr>
          <w:rFonts w:ascii="Times New Roman" w:hAnsi="Times New Roman"/>
          <w:sz w:val="24"/>
          <w:szCs w:val="24"/>
        </w:rPr>
        <w:t xml:space="preserve"> </w:t>
      </w:r>
      <w:r w:rsidR="004E7C0E" w:rsidRPr="00C26836">
        <w:rPr>
          <w:rFonts w:ascii="Times New Roman" w:hAnsi="Times New Roman"/>
          <w:sz w:val="24"/>
          <w:szCs w:val="24"/>
        </w:rPr>
        <w:t xml:space="preserve">amžiaus vaikų pasiekimų aprašu </w:t>
      </w:r>
      <w:r w:rsidR="00D976BB" w:rsidRPr="00C26836">
        <w:rPr>
          <w:rFonts w:ascii="Times New Roman" w:hAnsi="Times New Roman"/>
          <w:sz w:val="24"/>
          <w:szCs w:val="24"/>
        </w:rPr>
        <w:t xml:space="preserve">(2014 m.) </w:t>
      </w:r>
      <w:r w:rsidR="00C26836" w:rsidRPr="00C26836">
        <w:rPr>
          <w:rFonts w:ascii="Times New Roman" w:hAnsi="Times New Roman"/>
          <w:sz w:val="24"/>
          <w:szCs w:val="24"/>
        </w:rPr>
        <w:t xml:space="preserve"> bei </w:t>
      </w:r>
      <w:r w:rsidR="000C7058" w:rsidRPr="00C26836">
        <w:rPr>
          <w:rFonts w:ascii="Times New Roman" w:hAnsi="Times New Roman"/>
          <w:sz w:val="24"/>
          <w:szCs w:val="24"/>
        </w:rPr>
        <w:t>P</w:t>
      </w:r>
      <w:r w:rsidR="004E7C0E" w:rsidRPr="00C26836">
        <w:rPr>
          <w:rFonts w:ascii="Times New Roman" w:hAnsi="Times New Roman"/>
          <w:sz w:val="24"/>
          <w:szCs w:val="24"/>
        </w:rPr>
        <w:t>riešmokyklinio ugdymo bendrąja programa</w:t>
      </w:r>
      <w:r w:rsidR="00D976BB" w:rsidRPr="00C26836">
        <w:rPr>
          <w:rFonts w:ascii="Times New Roman" w:hAnsi="Times New Roman"/>
          <w:sz w:val="24"/>
          <w:szCs w:val="24"/>
        </w:rPr>
        <w:t xml:space="preserve"> (2014 m.)</w:t>
      </w:r>
      <w:r w:rsidR="0060769F" w:rsidRPr="00C26836">
        <w:rPr>
          <w:rFonts w:ascii="Times New Roman" w:hAnsi="Times New Roman"/>
          <w:sz w:val="24"/>
          <w:szCs w:val="24"/>
        </w:rPr>
        <w:t xml:space="preserve">, </w:t>
      </w:r>
      <w:r w:rsidR="0062010D" w:rsidRPr="00C26836">
        <w:rPr>
          <w:rFonts w:ascii="Times New Roman" w:hAnsi="Times New Roman"/>
          <w:sz w:val="24"/>
          <w:szCs w:val="24"/>
        </w:rPr>
        <w:t xml:space="preserve">Vilkyškių Johaneso Bobrovskio </w:t>
      </w:r>
      <w:r w:rsidR="0060769F" w:rsidRPr="00C26836">
        <w:rPr>
          <w:rFonts w:ascii="Times New Roman" w:hAnsi="Times New Roman"/>
          <w:sz w:val="24"/>
          <w:szCs w:val="24"/>
        </w:rPr>
        <w:t xml:space="preserve"> </w:t>
      </w:r>
      <w:r w:rsidR="00C26836" w:rsidRPr="00C26836">
        <w:rPr>
          <w:rFonts w:ascii="Times New Roman" w:hAnsi="Times New Roman"/>
          <w:sz w:val="24"/>
          <w:szCs w:val="24"/>
        </w:rPr>
        <w:t xml:space="preserve">gimnazijos </w:t>
      </w:r>
      <w:r w:rsidR="0060769F" w:rsidRPr="00C26836">
        <w:rPr>
          <w:rFonts w:ascii="Times New Roman" w:hAnsi="Times New Roman"/>
          <w:sz w:val="24"/>
          <w:szCs w:val="24"/>
        </w:rPr>
        <w:t>ikimokyklinio ugdymo programa</w:t>
      </w:r>
      <w:r w:rsidR="0062010D" w:rsidRPr="00C26836">
        <w:rPr>
          <w:rFonts w:ascii="Times New Roman" w:hAnsi="Times New Roman"/>
          <w:sz w:val="24"/>
          <w:szCs w:val="24"/>
        </w:rPr>
        <w:t xml:space="preserve"> „Nusijuok vaikyste</w:t>
      </w:r>
      <w:r w:rsidR="00EB43D0" w:rsidRPr="00C26836">
        <w:rPr>
          <w:rFonts w:ascii="Times New Roman" w:hAnsi="Times New Roman"/>
          <w:sz w:val="24"/>
          <w:szCs w:val="24"/>
        </w:rPr>
        <w:t>“</w:t>
      </w:r>
      <w:r w:rsidR="0060769F" w:rsidRPr="00C26836">
        <w:rPr>
          <w:rFonts w:ascii="Times New Roman" w:hAnsi="Times New Roman"/>
          <w:sz w:val="24"/>
          <w:szCs w:val="24"/>
        </w:rPr>
        <w:t xml:space="preserve"> </w:t>
      </w:r>
      <w:r w:rsidR="0062010D" w:rsidRPr="00C26836">
        <w:rPr>
          <w:rFonts w:ascii="Times New Roman" w:hAnsi="Times New Roman"/>
          <w:sz w:val="24"/>
          <w:szCs w:val="24"/>
        </w:rPr>
        <w:t>(2013</w:t>
      </w:r>
      <w:r w:rsidR="00D976BB" w:rsidRPr="00C26836">
        <w:rPr>
          <w:rFonts w:ascii="Times New Roman" w:hAnsi="Times New Roman"/>
          <w:sz w:val="24"/>
          <w:szCs w:val="24"/>
        </w:rPr>
        <w:t xml:space="preserve"> m.)</w:t>
      </w:r>
      <w:r w:rsidR="0060769F" w:rsidRPr="00C26836">
        <w:rPr>
          <w:rFonts w:ascii="Times New Roman" w:hAnsi="Times New Roman"/>
          <w:sz w:val="24"/>
          <w:szCs w:val="24"/>
        </w:rPr>
        <w:t>.</w:t>
      </w:r>
    </w:p>
    <w:p w14:paraId="405A3D0E" w14:textId="77777777" w:rsidR="008A1EB0" w:rsidRPr="002A1CC2" w:rsidRDefault="008A1EB0" w:rsidP="00E35CD4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 xml:space="preserve">Pasiekimų aprašas </w:t>
      </w:r>
      <w:r w:rsidRPr="002A1CC2">
        <w:rPr>
          <w:rFonts w:ascii="Times New Roman" w:hAnsi="Times New Roman"/>
          <w:sz w:val="24"/>
          <w:szCs w:val="24"/>
        </w:rPr>
        <w:t xml:space="preserve">– tai gairės ugdytojams, kuriose </w:t>
      </w:r>
      <w:r w:rsidR="004E7C0E" w:rsidRPr="002A1CC2">
        <w:rPr>
          <w:rFonts w:ascii="Times New Roman" w:hAnsi="Times New Roman"/>
          <w:sz w:val="24"/>
          <w:szCs w:val="24"/>
        </w:rPr>
        <w:t>pateikiama vaiko iki septynerių</w:t>
      </w:r>
      <w:r w:rsidRPr="002A1CC2">
        <w:rPr>
          <w:rFonts w:ascii="Times New Roman" w:hAnsi="Times New Roman"/>
          <w:sz w:val="24"/>
          <w:szCs w:val="24"/>
        </w:rPr>
        <w:t xml:space="preserve"> metų įgyjamų</w:t>
      </w:r>
      <w:r w:rsidR="003A26D8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esminių nuostatų bei gebėjimų visuma ir jo pažangą nusakantys žingsniai, padedančios</w:t>
      </w:r>
      <w:r w:rsidR="003A26D8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pedagogams, tėvams, švietimo pagalbos specialistams, kitiems ugdytojams ir vadovams, atpažinti</w:t>
      </w:r>
      <w:r w:rsidR="00215C21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vaikų ugdymosi pasiekimus ir poreikius, įgyvendinti ugdymo turinį, pritaikant jį kiekvienam vaikui</w:t>
      </w:r>
      <w:r w:rsidR="00215C21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ir vaikų grupei, stebėti vaikų pažangą ir tikslingai ugdyti kiekvieną vaiką.</w:t>
      </w:r>
    </w:p>
    <w:p w14:paraId="60E50D89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 xml:space="preserve">Vaikų ugdymosi pasiekimai </w:t>
      </w:r>
      <w:r w:rsidRPr="002A1CC2">
        <w:rPr>
          <w:rFonts w:ascii="Times New Roman" w:hAnsi="Times New Roman"/>
          <w:sz w:val="24"/>
          <w:szCs w:val="24"/>
        </w:rPr>
        <w:t>– tai ugdymosi procese įgyti vaikų gebėjimai, žinios ir supratimas</w:t>
      </w:r>
      <w:r w:rsidR="003A26D8" w:rsidRPr="002A1CC2">
        <w:rPr>
          <w:rFonts w:ascii="Times New Roman" w:hAnsi="Times New Roman"/>
          <w:sz w:val="24"/>
          <w:szCs w:val="24"/>
        </w:rPr>
        <w:t xml:space="preserve">, </w:t>
      </w:r>
      <w:r w:rsidRPr="002A1CC2">
        <w:rPr>
          <w:rFonts w:ascii="Times New Roman" w:hAnsi="Times New Roman"/>
          <w:sz w:val="24"/>
          <w:szCs w:val="24"/>
        </w:rPr>
        <w:t>nuostatos, apie kuriuos sprendžiame iš vaikų veiklos ir jos rezultatų.</w:t>
      </w:r>
    </w:p>
    <w:p w14:paraId="4E453D99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>Pasiekimų žingsnis</w:t>
      </w:r>
      <w:r w:rsidR="00D976BB" w:rsidRPr="002A1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1CC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A1CC2">
        <w:rPr>
          <w:rFonts w:ascii="Times New Roman" w:hAnsi="Times New Roman"/>
          <w:sz w:val="24"/>
          <w:szCs w:val="24"/>
        </w:rPr>
        <w:t>tai vaiko pažangą rodantys žinių ir supratimo, gebėjimų ir nuostatų pokyčiai</w:t>
      </w:r>
      <w:r w:rsidR="00215C21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per vienerius metus, atitinkantys vaiko raidos dėsningumus kokybiško ugdymo sąlygomis.</w:t>
      </w:r>
    </w:p>
    <w:p w14:paraId="515907F3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>Ikimokyklinuko</w:t>
      </w:r>
      <w:r w:rsidR="00EB43D0" w:rsidRPr="002A1CC2">
        <w:rPr>
          <w:rFonts w:ascii="Times New Roman" w:hAnsi="Times New Roman"/>
          <w:b/>
          <w:bCs/>
          <w:sz w:val="24"/>
          <w:szCs w:val="24"/>
        </w:rPr>
        <w:t>/</w:t>
      </w:r>
      <w:r w:rsidRPr="002A1CC2">
        <w:rPr>
          <w:rFonts w:ascii="Times New Roman" w:hAnsi="Times New Roman"/>
          <w:b/>
          <w:bCs/>
          <w:sz w:val="24"/>
          <w:szCs w:val="24"/>
        </w:rPr>
        <w:t xml:space="preserve">priešmokyklinuko </w:t>
      </w:r>
      <w:r w:rsidR="00EA5286" w:rsidRPr="002A1CC2">
        <w:rPr>
          <w:rFonts w:ascii="Times New Roman" w:hAnsi="Times New Roman"/>
          <w:b/>
          <w:bCs/>
          <w:sz w:val="24"/>
          <w:szCs w:val="24"/>
        </w:rPr>
        <w:t xml:space="preserve">ugdymo(si) </w:t>
      </w:r>
      <w:r w:rsidRPr="002A1CC2">
        <w:rPr>
          <w:rFonts w:ascii="Times New Roman" w:hAnsi="Times New Roman"/>
          <w:b/>
          <w:bCs/>
          <w:sz w:val="24"/>
          <w:szCs w:val="24"/>
        </w:rPr>
        <w:t xml:space="preserve">pasiekimų aplankas </w:t>
      </w:r>
      <w:r w:rsidR="00EB43D0" w:rsidRPr="002A1CC2">
        <w:rPr>
          <w:rFonts w:ascii="Times New Roman" w:hAnsi="Times New Roman"/>
          <w:b/>
          <w:bCs/>
          <w:sz w:val="24"/>
          <w:szCs w:val="24"/>
        </w:rPr>
        <w:t>–</w:t>
      </w:r>
      <w:r w:rsidRPr="002A1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individualios vaiko pažangos ir</w:t>
      </w:r>
      <w:r w:rsidR="003A26D8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pasiekimų vertinimo priemonė, kurioje vertinimas grindžiamas pedagogo, vaiko ir jo tėvų</w:t>
      </w:r>
      <w:r w:rsidR="00215C21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bendradarbiavimu.</w:t>
      </w:r>
    </w:p>
    <w:p w14:paraId="5F92C84C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 xml:space="preserve">Vaiko ugdymosi pasiekimų sritis </w:t>
      </w:r>
      <w:r w:rsidR="00EB43D0" w:rsidRPr="002A1CC2">
        <w:rPr>
          <w:rFonts w:ascii="Times New Roman" w:hAnsi="Times New Roman"/>
          <w:sz w:val="24"/>
          <w:szCs w:val="24"/>
        </w:rPr>
        <w:t>p</w:t>
      </w:r>
      <w:r w:rsidRPr="002A1CC2">
        <w:rPr>
          <w:rFonts w:ascii="Times New Roman" w:hAnsi="Times New Roman"/>
          <w:sz w:val="24"/>
          <w:szCs w:val="24"/>
        </w:rPr>
        <w:t>asiekimų apraše – tai vaiko ugdymuisi svarbi sritis, kurioje</w:t>
      </w:r>
      <w:r w:rsidR="00215C21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išskirta vertybinė nuostata ir esminis gebėjimas.</w:t>
      </w:r>
    </w:p>
    <w:p w14:paraId="1D1AEF57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 xml:space="preserve">Vertybinė nuostata </w:t>
      </w:r>
      <w:r w:rsidRPr="002A1CC2">
        <w:rPr>
          <w:rFonts w:ascii="Times New Roman" w:hAnsi="Times New Roman"/>
          <w:sz w:val="24"/>
          <w:szCs w:val="24"/>
        </w:rPr>
        <w:t>– tai ugdymo ir ugdymosi procese įgytas nusiteikimas, polinkis, požiūris,</w:t>
      </w:r>
      <w:r w:rsidR="003A26D8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išreiškiantis vaiko santykį su savimi, su kitais ir su aplinka.</w:t>
      </w:r>
    </w:p>
    <w:p w14:paraId="2D5CAD61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 xml:space="preserve">Esminis gebėjimas </w:t>
      </w:r>
      <w:r w:rsidRPr="002A1CC2">
        <w:rPr>
          <w:rFonts w:ascii="Times New Roman" w:hAnsi="Times New Roman"/>
          <w:sz w:val="24"/>
          <w:szCs w:val="24"/>
        </w:rPr>
        <w:t>– tai nuo gimimo iki šešerių metų kiekvienoje iš ugdymosi pasiekimų sričių</w:t>
      </w:r>
      <w:r w:rsidR="00215C21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įgytas svarbiausias vaiko gebėjimas ką nors daryti, veikti, elgtis, kurti.</w:t>
      </w:r>
    </w:p>
    <w:p w14:paraId="577434BC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 xml:space="preserve">Pasiekti gebėjimai </w:t>
      </w:r>
      <w:r w:rsidRPr="002A1CC2">
        <w:rPr>
          <w:rFonts w:ascii="Times New Roman" w:hAnsi="Times New Roman"/>
          <w:sz w:val="24"/>
          <w:szCs w:val="24"/>
        </w:rPr>
        <w:t>– vaiko gebėjimai, atitinkantys vaikų raidos bendruosius irindividualiuosius ypatumus pagal BPUP.</w:t>
      </w:r>
    </w:p>
    <w:p w14:paraId="2017E99D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 xml:space="preserve">Aukštesni gebėjimai </w:t>
      </w:r>
      <w:r w:rsidRPr="002A1CC2">
        <w:rPr>
          <w:rFonts w:ascii="Times New Roman" w:hAnsi="Times New Roman"/>
          <w:sz w:val="24"/>
          <w:szCs w:val="24"/>
        </w:rPr>
        <w:t>– gebėjimai, viršijantys vaikų raidos bendruosius ir</w:t>
      </w:r>
      <w:r w:rsidR="00EA5286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individualiuosius ypatumus pagal BPUP.</w:t>
      </w:r>
    </w:p>
    <w:p w14:paraId="5069F34B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 xml:space="preserve">Siektini gebėjimai </w:t>
      </w:r>
      <w:r w:rsidRPr="002A1CC2">
        <w:rPr>
          <w:rFonts w:ascii="Times New Roman" w:hAnsi="Times New Roman"/>
          <w:sz w:val="24"/>
          <w:szCs w:val="24"/>
        </w:rPr>
        <w:t>– gebėjimai, neatitinkantys vaikų raidos bendrųjų ir individualiųjų</w:t>
      </w:r>
      <w:r w:rsidR="00EA5286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ypatumų pagal BPUP.</w:t>
      </w:r>
    </w:p>
    <w:p w14:paraId="0BA75420" w14:textId="77777777" w:rsidR="00F86A19" w:rsidRPr="002A1CC2" w:rsidRDefault="00F86A19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52F4DE" w14:textId="77777777" w:rsidR="003A26D8" w:rsidRPr="002A1CC2" w:rsidRDefault="008A1EB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>II. VERTINIMO TIKSLAI IR UŽDAVINIAI</w:t>
      </w:r>
    </w:p>
    <w:p w14:paraId="6288A6B0" w14:textId="77777777" w:rsidR="0060769F" w:rsidRPr="002A1CC2" w:rsidRDefault="0060769F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6F9710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4. Tikslai:</w:t>
      </w:r>
    </w:p>
    <w:p w14:paraId="67031495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4.1. aprašyti vaikų ugdymo(si) pasiekimus nuo gimimo iki šešerių/septynerių metų kaip pažangos</w:t>
      </w:r>
      <w:r w:rsidR="0060769F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žingsnius, į kuriuos orientuojantis būtų stebima vaikų raida ir pažanga, vertinama ugdymo(si)</w:t>
      </w:r>
      <w:r w:rsidR="003A26D8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kokybė;</w:t>
      </w:r>
    </w:p>
    <w:p w14:paraId="7C3974D0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4.2. nustatyti esamus ugdytinių gebėjimus bei numatyti tolesnio ugdymo(si) gaires.</w:t>
      </w:r>
    </w:p>
    <w:p w14:paraId="434343DA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5. Uždaviniai:</w:t>
      </w:r>
    </w:p>
    <w:p w14:paraId="068ED871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5.1. pažinti vaiką (vaiko ugdymo(si) poreikius, interesus, pomėgius, galias, charakterio ypatumus,</w:t>
      </w:r>
      <w:r w:rsidR="0060769F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kultūrinius skirtumus);</w:t>
      </w:r>
    </w:p>
    <w:p w14:paraId="31121D26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5.2. atskleisti vaiko pastangas ir pažangą bei skatinti jo ugdymą(si);</w:t>
      </w:r>
    </w:p>
    <w:p w14:paraId="1EF51A31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5.3. apmąstyti (reflektuoti) įgyvendintus programos tikslus ir uždavinius;</w:t>
      </w:r>
    </w:p>
    <w:p w14:paraId="3BFA860B" w14:textId="77777777" w:rsidR="008A1EB0" w:rsidRPr="002A1CC2" w:rsidRDefault="00EB43D0" w:rsidP="00E35CD4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 xml:space="preserve">5.4. </w:t>
      </w:r>
      <w:r w:rsidR="008A1EB0" w:rsidRPr="002A1CC2">
        <w:rPr>
          <w:rFonts w:ascii="Times New Roman" w:hAnsi="Times New Roman"/>
          <w:sz w:val="24"/>
          <w:szCs w:val="24"/>
        </w:rPr>
        <w:t>planuoti tolesnio ugdymo(si) perspektyvas individualiai kiekvienam vaikui ir vaikų</w:t>
      </w:r>
      <w:r w:rsidR="003A26D8" w:rsidRPr="002A1CC2">
        <w:rPr>
          <w:rFonts w:ascii="Times New Roman" w:hAnsi="Times New Roman"/>
          <w:sz w:val="24"/>
          <w:szCs w:val="24"/>
        </w:rPr>
        <w:t xml:space="preserve"> </w:t>
      </w:r>
      <w:r w:rsidR="008A1EB0" w:rsidRPr="002A1CC2">
        <w:rPr>
          <w:rFonts w:ascii="Times New Roman" w:hAnsi="Times New Roman"/>
          <w:sz w:val="24"/>
          <w:szCs w:val="24"/>
        </w:rPr>
        <w:t>grupei;</w:t>
      </w:r>
    </w:p>
    <w:p w14:paraId="14F52F56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5.5. apibendrinti sukauptą vertinimo informaciją, koreguoti ugdymo planus;</w:t>
      </w:r>
    </w:p>
    <w:p w14:paraId="1D25B9D4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5.6. pateikti vertinimo informaciją vaikui, vaiko tėvams ir kitiems ugdytojams.</w:t>
      </w:r>
    </w:p>
    <w:p w14:paraId="4B56CDB6" w14:textId="77777777" w:rsidR="00F86A19" w:rsidRPr="002A1CC2" w:rsidRDefault="00F86A19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E94D5" w14:textId="77777777" w:rsidR="00F86A19" w:rsidRPr="002A1CC2" w:rsidRDefault="008A1EB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>III. PASIEKIMŲ APRAŠO NUOSTATOS IR PRINCIPAI</w:t>
      </w:r>
    </w:p>
    <w:p w14:paraId="1C40A7CB" w14:textId="77777777" w:rsidR="00215C21" w:rsidRPr="002A1CC2" w:rsidRDefault="00215C21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71C63F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6. Vertinimo nuostatos:</w:t>
      </w:r>
    </w:p>
    <w:p w14:paraId="62CF653B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6.1. į ikimokyklinį/priešmokyklinį ugdymą žvelgiama iš vaiko perspektyvos – vaikas pripažįstamas</w:t>
      </w:r>
      <w:r w:rsidR="0060769F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kaip savo poreikius, interesus bei patirtį turinti individualybė, gebanti autentiškai mokytis ir kaupti</w:t>
      </w:r>
      <w:r w:rsidR="0060769F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patirtį dialoginėje sąveikoje su pedagogu ir kitais vaikais.</w:t>
      </w:r>
    </w:p>
    <w:p w14:paraId="496B7C7F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6.2. kiekvieno vaiko ugdymo(si) pažangai būdingi tie patys žingsniai, tačiau dėl kiekvieno vaiko</w:t>
      </w:r>
      <w:r w:rsidR="00435FAE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gyvenimo patirties ir ugdymo(si) stiliaus skirtybių to paties amžiaus vaikų pasiekimai gali skirtis.</w:t>
      </w:r>
    </w:p>
    <w:p w14:paraId="3B93FBD7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6.3. visoms vaiko raidos sritims – sveikatos, socialinei, kalbos, pažinimo, meninei – skiriamas</w:t>
      </w:r>
      <w:r w:rsidR="00215C21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vienodas dėmesys.</w:t>
      </w:r>
    </w:p>
    <w:p w14:paraId="37312991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6.4. orientuojamasi į vaiko vertybinių nuostatų, gebėjimų, žinių ir supratimo visuminį ugdymą(si).</w:t>
      </w:r>
      <w:r w:rsidR="00435FAE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Kiekvienas vaikas sėkmingai ugdosi pagal savo galias, jeigu sulaukia reikiamos paramos ir</w:t>
      </w:r>
      <w:r w:rsidR="00520971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palaikymo. Vaiko pasiekimų ir pažangos refleksija gerina vaiko ugdymo(si) kokybę. Tėvų ir</w:t>
      </w:r>
      <w:r w:rsidR="00520971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pedagogų bendradarbiavimas sukuria vaikui geriausias ugdymo(si) galimybes.</w:t>
      </w:r>
    </w:p>
    <w:p w14:paraId="74147DEF" w14:textId="77777777" w:rsidR="00F86A19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6.5. orientuojamasi į vaiko ugdymo(si) kokybės tobulinimą.</w:t>
      </w:r>
    </w:p>
    <w:p w14:paraId="513026FE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7. Vertinimo principai:</w:t>
      </w:r>
    </w:p>
    <w:p w14:paraId="3F54D124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7.1. pozityvumas ir konstruktyvumas;</w:t>
      </w:r>
    </w:p>
    <w:p w14:paraId="33E81703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7.2. objektyvumas ir veiksmingumas;</w:t>
      </w:r>
    </w:p>
    <w:p w14:paraId="69C7AC1F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7.3. informatyvumas.</w:t>
      </w:r>
    </w:p>
    <w:p w14:paraId="2C231FE4" w14:textId="77777777" w:rsidR="00F86A19" w:rsidRPr="002A1CC2" w:rsidRDefault="00F86A19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B469E" w14:textId="77777777" w:rsidR="00F86A19" w:rsidRPr="002A1CC2" w:rsidRDefault="008A1EB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>IV. VERTINIMO CIKLAS</w:t>
      </w:r>
    </w:p>
    <w:p w14:paraId="2C20FE9B" w14:textId="77777777" w:rsidR="00520971" w:rsidRPr="002A1CC2" w:rsidRDefault="00520971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D446AC" w14:textId="77777777" w:rsidR="00C50CE2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8. Vaiko pažinimas: informacijos apie vaiką kaupimas (stebėjimas, klausymas, fiksavimas).</w:t>
      </w:r>
    </w:p>
    <w:p w14:paraId="52A7D71A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9. Planavimas: numatomi/koreguojami ugdymo(si) tikslai, uždaviniai, turinys, vertinimo</w:t>
      </w:r>
      <w:r w:rsidR="00520971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metodai.</w:t>
      </w:r>
    </w:p>
    <w:p w14:paraId="0BF3D724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10. Duomenų dokumentavimas: sukauptos informacijos apie vaiką analizė, panaudojimas.</w:t>
      </w:r>
    </w:p>
    <w:p w14:paraId="249139A0" w14:textId="77777777" w:rsidR="00F86A19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11. Informavimas: dalijimasis informacija apie vaiko pažang</w:t>
      </w:r>
      <w:r w:rsidR="00CC3EB9" w:rsidRPr="002A1CC2">
        <w:rPr>
          <w:rFonts w:ascii="Times New Roman" w:hAnsi="Times New Roman"/>
          <w:sz w:val="24"/>
          <w:szCs w:val="24"/>
        </w:rPr>
        <w:t>ą su vaiku, tėvais, pedagogais.</w:t>
      </w:r>
    </w:p>
    <w:p w14:paraId="725C75C8" w14:textId="77777777" w:rsidR="00EB43D0" w:rsidRPr="002A1CC2" w:rsidRDefault="00EB43D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1F5E82" w14:textId="77777777" w:rsidR="00F86A19" w:rsidRPr="002A1CC2" w:rsidRDefault="008A1EB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>V. VERTINIMO PLANAVIMAS</w:t>
      </w:r>
    </w:p>
    <w:p w14:paraId="2E798DF3" w14:textId="77777777" w:rsidR="00520971" w:rsidRPr="002A1CC2" w:rsidRDefault="00520971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476C43" w14:textId="77777777" w:rsidR="00C26836" w:rsidRDefault="008A1EB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 xml:space="preserve">12. </w:t>
      </w:r>
      <w:r w:rsidR="00C26836">
        <w:rPr>
          <w:rFonts w:ascii="Times New Roman" w:hAnsi="Times New Roman"/>
          <w:sz w:val="24"/>
          <w:szCs w:val="24"/>
        </w:rPr>
        <w:t xml:space="preserve">Vaiko pasiekimai vertinami du kartus per metus: pirmasis vertinimas ikimokyklinio ir priešmokyklinio amžiaus vaikams nuo einamųjų metų spalio 1 d. iki spalio 30 dienos. </w:t>
      </w:r>
    </w:p>
    <w:p w14:paraId="3710F6AB" w14:textId="77777777" w:rsidR="007A6B98" w:rsidRPr="002A1CC2" w:rsidRDefault="00C26836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Antrasis vertinimas ikimokyklinio ir priešmokyklinio amžiaus vaikams nuo gegužės 1 iki gegužės 30 d. </w:t>
      </w:r>
      <w:r w:rsidR="008A1EB0" w:rsidRPr="00C26836">
        <w:rPr>
          <w:rFonts w:ascii="Times New Roman" w:hAnsi="Times New Roman"/>
          <w:sz w:val="24"/>
          <w:szCs w:val="24"/>
        </w:rPr>
        <w:t>Tarpiniai vaikų pasiekimų vertinimai atliekami, jei išryškėj</w:t>
      </w:r>
      <w:r w:rsidR="003A26D8" w:rsidRPr="00C26836">
        <w:rPr>
          <w:rFonts w:ascii="Times New Roman" w:hAnsi="Times New Roman"/>
          <w:sz w:val="24"/>
          <w:szCs w:val="24"/>
        </w:rPr>
        <w:t>a</w:t>
      </w:r>
      <w:r w:rsidR="008A1EB0" w:rsidRPr="00C26836">
        <w:rPr>
          <w:rFonts w:ascii="Times New Roman" w:hAnsi="Times New Roman"/>
          <w:sz w:val="24"/>
          <w:szCs w:val="24"/>
        </w:rPr>
        <w:t xml:space="preserve"> didelės ugdymo(si) spragos.</w:t>
      </w:r>
      <w:r w:rsidR="00DB12B3" w:rsidRPr="00C26836">
        <w:rPr>
          <w:rFonts w:ascii="Times New Roman" w:hAnsi="Times New Roman"/>
          <w:sz w:val="24"/>
          <w:szCs w:val="24"/>
        </w:rPr>
        <w:t xml:space="preserve"> Specialiųjų poreikių vaikai vertinami pagal poreikį, stebint jų daromą pažangą ir nustatant sritis, kuriose jiems reikia pagalbos.</w:t>
      </w:r>
      <w:r w:rsidR="008A1EB0" w:rsidRPr="00C26836">
        <w:rPr>
          <w:rFonts w:ascii="Times New Roman" w:hAnsi="Times New Roman"/>
          <w:i/>
          <w:sz w:val="24"/>
          <w:szCs w:val="24"/>
        </w:rPr>
        <w:t xml:space="preserve"> </w:t>
      </w:r>
      <w:r w:rsidR="008A1EB0" w:rsidRPr="00C26836">
        <w:rPr>
          <w:rFonts w:ascii="Times New Roman" w:hAnsi="Times New Roman"/>
          <w:sz w:val="24"/>
          <w:szCs w:val="24"/>
        </w:rPr>
        <w:t>Vaikų</w:t>
      </w:r>
      <w:r w:rsidR="00520971" w:rsidRPr="00C26836">
        <w:rPr>
          <w:rFonts w:ascii="Times New Roman" w:hAnsi="Times New Roman"/>
          <w:sz w:val="24"/>
          <w:szCs w:val="24"/>
        </w:rPr>
        <w:t xml:space="preserve"> </w:t>
      </w:r>
      <w:r w:rsidR="00F86A19" w:rsidRPr="00C26836">
        <w:rPr>
          <w:rFonts w:ascii="Times New Roman" w:hAnsi="Times New Roman"/>
          <w:sz w:val="24"/>
          <w:szCs w:val="24"/>
        </w:rPr>
        <w:t xml:space="preserve">pasiekimus vertinti padeda </w:t>
      </w:r>
      <w:r w:rsidR="007A6B98" w:rsidRPr="00C26836">
        <w:rPr>
          <w:rFonts w:ascii="Times New Roman" w:hAnsi="Times New Roman"/>
          <w:sz w:val="24"/>
          <w:szCs w:val="24"/>
        </w:rPr>
        <w:t>spec</w:t>
      </w:r>
      <w:r w:rsidR="00C50CE2" w:rsidRPr="00C26836">
        <w:rPr>
          <w:rFonts w:ascii="Times New Roman" w:hAnsi="Times New Roman"/>
          <w:sz w:val="24"/>
          <w:szCs w:val="24"/>
        </w:rPr>
        <w:t>ialusis</w:t>
      </w:r>
      <w:r w:rsidR="005B33FE" w:rsidRPr="00C26836">
        <w:rPr>
          <w:rFonts w:ascii="Times New Roman" w:hAnsi="Times New Roman"/>
          <w:sz w:val="24"/>
          <w:szCs w:val="24"/>
        </w:rPr>
        <w:t xml:space="preserve"> </w:t>
      </w:r>
      <w:r w:rsidR="007A6B98" w:rsidRPr="00C26836">
        <w:rPr>
          <w:rFonts w:ascii="Times New Roman" w:hAnsi="Times New Roman"/>
          <w:sz w:val="24"/>
          <w:szCs w:val="24"/>
        </w:rPr>
        <w:t>pedagogas, socialinis pedagogas</w:t>
      </w:r>
      <w:r w:rsidR="007A6B98" w:rsidRPr="002A1CC2">
        <w:rPr>
          <w:rFonts w:ascii="Times New Roman" w:hAnsi="Times New Roman"/>
          <w:sz w:val="24"/>
          <w:szCs w:val="24"/>
        </w:rPr>
        <w:t>.</w:t>
      </w:r>
    </w:p>
    <w:p w14:paraId="20D3DE08" w14:textId="77777777" w:rsidR="008A1EB0" w:rsidRPr="002A1CC2" w:rsidRDefault="006C5951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 xml:space="preserve">12.1. Pirmojo </w:t>
      </w:r>
      <w:r w:rsidR="005F7732" w:rsidRPr="002A1CC2">
        <w:rPr>
          <w:rFonts w:ascii="Times New Roman" w:hAnsi="Times New Roman"/>
          <w:sz w:val="24"/>
          <w:szCs w:val="24"/>
        </w:rPr>
        <w:t>vertinimo</w:t>
      </w:r>
      <w:r w:rsidR="008A1EB0" w:rsidRPr="002A1CC2">
        <w:rPr>
          <w:rFonts w:ascii="Times New Roman" w:hAnsi="Times New Roman"/>
          <w:sz w:val="24"/>
          <w:szCs w:val="24"/>
        </w:rPr>
        <w:t xml:space="preserve"> paskirtis: fiksuoti vaiko pasiekimus, individualius ypatumus ir numatyti</w:t>
      </w:r>
      <w:r w:rsidR="00C50CE2" w:rsidRPr="002A1CC2">
        <w:rPr>
          <w:rFonts w:ascii="Times New Roman" w:hAnsi="Times New Roman"/>
          <w:sz w:val="24"/>
          <w:szCs w:val="24"/>
        </w:rPr>
        <w:t xml:space="preserve"> </w:t>
      </w:r>
      <w:r w:rsidR="008A1EB0" w:rsidRPr="002A1CC2">
        <w:rPr>
          <w:rFonts w:ascii="Times New Roman" w:hAnsi="Times New Roman"/>
          <w:sz w:val="24"/>
          <w:szCs w:val="24"/>
        </w:rPr>
        <w:t>jo ugdymo(si) kryptį (tikslus ir uždavinius), ugdymo(si) individualizavimo ir paramos vaikui</w:t>
      </w:r>
      <w:r w:rsidR="00520971" w:rsidRPr="002A1CC2">
        <w:rPr>
          <w:rFonts w:ascii="Times New Roman" w:hAnsi="Times New Roman"/>
          <w:sz w:val="24"/>
          <w:szCs w:val="24"/>
        </w:rPr>
        <w:t xml:space="preserve"> </w:t>
      </w:r>
      <w:r w:rsidR="008A1EB0" w:rsidRPr="002A1CC2">
        <w:rPr>
          <w:rFonts w:ascii="Times New Roman" w:hAnsi="Times New Roman"/>
          <w:sz w:val="24"/>
          <w:szCs w:val="24"/>
        </w:rPr>
        <w:t>formas.</w:t>
      </w:r>
    </w:p>
    <w:p w14:paraId="7AF99F8F" w14:textId="77777777" w:rsidR="008A1EB0" w:rsidRPr="002A1CC2" w:rsidRDefault="005F7732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12.2. Antrojo vertinimo</w:t>
      </w:r>
      <w:r w:rsidR="008A1EB0" w:rsidRPr="002A1CC2">
        <w:rPr>
          <w:rFonts w:ascii="Times New Roman" w:hAnsi="Times New Roman"/>
          <w:sz w:val="24"/>
          <w:szCs w:val="24"/>
        </w:rPr>
        <w:t xml:space="preserve"> paskirtis: fiksuoti vaiko pasiekimus, nustatyti, ar tinkamai pasirinkta</w:t>
      </w:r>
      <w:r w:rsidR="00520971" w:rsidRPr="002A1CC2">
        <w:rPr>
          <w:rFonts w:ascii="Times New Roman" w:hAnsi="Times New Roman"/>
          <w:sz w:val="24"/>
          <w:szCs w:val="24"/>
        </w:rPr>
        <w:t xml:space="preserve"> </w:t>
      </w:r>
      <w:r w:rsidR="008A1EB0" w:rsidRPr="002A1CC2">
        <w:rPr>
          <w:rFonts w:ascii="Times New Roman" w:hAnsi="Times New Roman"/>
          <w:sz w:val="24"/>
          <w:szCs w:val="24"/>
        </w:rPr>
        <w:t>ugdymo(si) kryptis, numatyti tolesnio vaiko ugdymo(si) tikslus ir uždavinius.</w:t>
      </w:r>
    </w:p>
    <w:p w14:paraId="556B3C2A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13. Pasiekimai vertinami atsižvelgiant į vaikų amžių.</w:t>
      </w:r>
    </w:p>
    <w:p w14:paraId="0DF003FB" w14:textId="77777777" w:rsidR="003A26D8" w:rsidRPr="002A1CC2" w:rsidRDefault="00AC3C1D" w:rsidP="00E35CD4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14. Vaikai vertinami sudarant individualią kiekvieno vaiko pasiekimų diagramą</w:t>
      </w:r>
      <w:r w:rsidR="003A26D8" w:rsidRPr="002A1CC2">
        <w:rPr>
          <w:rFonts w:ascii="Times New Roman" w:hAnsi="Times New Roman"/>
          <w:sz w:val="24"/>
          <w:szCs w:val="24"/>
        </w:rPr>
        <w:t xml:space="preserve"> ir visos grupės vaikų bendrą pasiekimų diagramą.</w:t>
      </w:r>
    </w:p>
    <w:p w14:paraId="4BD57D2A" w14:textId="77777777" w:rsidR="008A1EB0" w:rsidRPr="002A1CC2" w:rsidRDefault="008A1EB0" w:rsidP="00E35CD4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</w:t>
      </w:r>
      <w:r w:rsidR="00AC3C1D" w:rsidRPr="002A1CC2">
        <w:rPr>
          <w:rFonts w:ascii="Times New Roman" w:hAnsi="Times New Roman"/>
          <w:sz w:val="24"/>
          <w:szCs w:val="24"/>
        </w:rPr>
        <w:t>5</w:t>
      </w:r>
      <w:r w:rsidRPr="002A1CC2">
        <w:rPr>
          <w:rFonts w:ascii="Times New Roman" w:hAnsi="Times New Roman"/>
          <w:sz w:val="24"/>
          <w:szCs w:val="24"/>
        </w:rPr>
        <w:t xml:space="preserve">. </w:t>
      </w:r>
      <w:r w:rsidR="00520971" w:rsidRPr="002A1CC2">
        <w:rPr>
          <w:rFonts w:ascii="Times New Roman" w:hAnsi="Times New Roman"/>
          <w:sz w:val="24"/>
          <w:szCs w:val="24"/>
        </w:rPr>
        <w:t>U</w:t>
      </w:r>
      <w:r w:rsidRPr="002A1CC2">
        <w:rPr>
          <w:rFonts w:ascii="Times New Roman" w:hAnsi="Times New Roman"/>
          <w:sz w:val="24"/>
          <w:szCs w:val="24"/>
        </w:rPr>
        <w:t>gdymo(si) sėkmingum</w:t>
      </w:r>
      <w:r w:rsidR="00EB43D0" w:rsidRPr="002A1CC2">
        <w:rPr>
          <w:rFonts w:ascii="Times New Roman" w:hAnsi="Times New Roman"/>
          <w:sz w:val="24"/>
          <w:szCs w:val="24"/>
        </w:rPr>
        <w:t>as/</w:t>
      </w:r>
      <w:r w:rsidR="00520971" w:rsidRPr="002A1CC2">
        <w:rPr>
          <w:rFonts w:ascii="Times New Roman" w:hAnsi="Times New Roman"/>
          <w:sz w:val="24"/>
          <w:szCs w:val="24"/>
        </w:rPr>
        <w:t>nesėkmingumas</w:t>
      </w:r>
      <w:r w:rsidRPr="002A1CC2">
        <w:rPr>
          <w:rFonts w:ascii="Times New Roman" w:hAnsi="Times New Roman"/>
          <w:sz w:val="24"/>
          <w:szCs w:val="24"/>
        </w:rPr>
        <w:t xml:space="preserve"> sprendžiam</w:t>
      </w:r>
      <w:r w:rsidR="00520971" w:rsidRPr="002A1CC2">
        <w:rPr>
          <w:rFonts w:ascii="Times New Roman" w:hAnsi="Times New Roman"/>
          <w:sz w:val="24"/>
          <w:szCs w:val="24"/>
        </w:rPr>
        <w:t>a</w:t>
      </w:r>
      <w:r w:rsidRPr="002A1CC2">
        <w:rPr>
          <w:rFonts w:ascii="Times New Roman" w:hAnsi="Times New Roman"/>
          <w:sz w:val="24"/>
          <w:szCs w:val="24"/>
        </w:rPr>
        <w:t>s tik su ugdymo procese</w:t>
      </w:r>
      <w:r w:rsidR="00520971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dalyvaujančiais specialistais ir tėvais.</w:t>
      </w:r>
    </w:p>
    <w:p w14:paraId="582F8AF3" w14:textId="77777777" w:rsidR="008A1EB0" w:rsidRPr="002A1CC2" w:rsidRDefault="00F86A19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</w:t>
      </w:r>
      <w:r w:rsidR="00AC3C1D" w:rsidRPr="002A1CC2">
        <w:rPr>
          <w:rFonts w:ascii="Times New Roman" w:hAnsi="Times New Roman"/>
          <w:sz w:val="24"/>
          <w:szCs w:val="24"/>
        </w:rPr>
        <w:t>6</w:t>
      </w:r>
      <w:r w:rsidRPr="002A1CC2">
        <w:rPr>
          <w:rFonts w:ascii="Times New Roman" w:hAnsi="Times New Roman"/>
          <w:sz w:val="24"/>
          <w:szCs w:val="24"/>
        </w:rPr>
        <w:t xml:space="preserve">. Vaiko, pradėjusio lankyti </w:t>
      </w:r>
      <w:r w:rsidR="004B2EAC" w:rsidRPr="002A1CC2">
        <w:rPr>
          <w:rFonts w:ascii="Times New Roman" w:hAnsi="Times New Roman"/>
          <w:sz w:val="24"/>
          <w:szCs w:val="24"/>
        </w:rPr>
        <w:t>ikimokyklinio/priešmokyklinio ugdymo grupę</w:t>
      </w:r>
      <w:r w:rsidR="00EB43D0" w:rsidRPr="002A1CC2">
        <w:rPr>
          <w:rFonts w:ascii="Times New Roman" w:hAnsi="Times New Roman"/>
          <w:sz w:val="24"/>
          <w:szCs w:val="24"/>
        </w:rPr>
        <w:t xml:space="preserve"> vėliau nei rugsėjo 1 dieną</w:t>
      </w:r>
      <w:r w:rsidR="008A1EB0" w:rsidRPr="002A1CC2">
        <w:rPr>
          <w:rFonts w:ascii="Times New Roman" w:hAnsi="Times New Roman"/>
          <w:sz w:val="24"/>
          <w:szCs w:val="24"/>
        </w:rPr>
        <w:t>, ligos atveju,</w:t>
      </w:r>
      <w:r w:rsidR="00D37757" w:rsidRPr="002A1CC2">
        <w:rPr>
          <w:rFonts w:ascii="Times New Roman" w:hAnsi="Times New Roman"/>
          <w:sz w:val="24"/>
          <w:szCs w:val="24"/>
        </w:rPr>
        <w:t xml:space="preserve"> </w:t>
      </w:r>
      <w:r w:rsidR="008A1EB0" w:rsidRPr="002A1CC2">
        <w:rPr>
          <w:rFonts w:ascii="Times New Roman" w:hAnsi="Times New Roman"/>
          <w:sz w:val="24"/>
          <w:szCs w:val="24"/>
        </w:rPr>
        <w:t>gebėjimai įvertinami per 30 kalendorinių dienų.</w:t>
      </w:r>
    </w:p>
    <w:p w14:paraId="32F26C30" w14:textId="77777777" w:rsidR="00F86A19" w:rsidRPr="002A1CC2" w:rsidRDefault="00F86A19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D3419" w14:textId="77777777" w:rsidR="00F86A19" w:rsidRPr="002A1CC2" w:rsidRDefault="008A1EB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>VI. VERTINIMO INFORMAVIMAS</w:t>
      </w:r>
    </w:p>
    <w:p w14:paraId="76346192" w14:textId="77777777" w:rsidR="00DE7656" w:rsidRPr="002A1CC2" w:rsidRDefault="00DE7656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900A9C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</w:t>
      </w:r>
      <w:r w:rsidR="003A26D8" w:rsidRPr="002A1CC2">
        <w:rPr>
          <w:rFonts w:ascii="Times New Roman" w:hAnsi="Times New Roman"/>
          <w:sz w:val="24"/>
          <w:szCs w:val="24"/>
        </w:rPr>
        <w:t>7</w:t>
      </w:r>
      <w:r w:rsidRPr="002A1CC2">
        <w:rPr>
          <w:rFonts w:ascii="Times New Roman" w:hAnsi="Times New Roman"/>
          <w:sz w:val="24"/>
          <w:szCs w:val="24"/>
        </w:rPr>
        <w:t>. Vertinimo rezultatai aptariami individuali</w:t>
      </w:r>
      <w:r w:rsidR="00596171" w:rsidRPr="002A1CC2">
        <w:rPr>
          <w:rFonts w:ascii="Times New Roman" w:hAnsi="Times New Roman"/>
          <w:sz w:val="24"/>
          <w:szCs w:val="24"/>
        </w:rPr>
        <w:t xml:space="preserve">uose pokalbiuose su tėvais, </w:t>
      </w:r>
      <w:r w:rsidR="005F7732" w:rsidRPr="002A1CC2">
        <w:rPr>
          <w:rFonts w:ascii="Times New Roman" w:hAnsi="Times New Roman"/>
          <w:sz w:val="24"/>
          <w:szCs w:val="24"/>
        </w:rPr>
        <w:t xml:space="preserve"> mokytojų</w:t>
      </w:r>
      <w:r w:rsidR="00596171" w:rsidRPr="002A1CC2">
        <w:rPr>
          <w:rFonts w:ascii="Times New Roman" w:hAnsi="Times New Roman"/>
          <w:sz w:val="24"/>
          <w:szCs w:val="24"/>
        </w:rPr>
        <w:t xml:space="preserve"> me</w:t>
      </w:r>
      <w:r w:rsidR="005F7732" w:rsidRPr="002A1CC2">
        <w:rPr>
          <w:rFonts w:ascii="Times New Roman" w:hAnsi="Times New Roman"/>
          <w:sz w:val="24"/>
          <w:szCs w:val="24"/>
        </w:rPr>
        <w:t>todinės grupės susirinkimuose, mokytojų</w:t>
      </w:r>
      <w:r w:rsidRPr="002A1CC2">
        <w:rPr>
          <w:rFonts w:ascii="Times New Roman" w:hAnsi="Times New Roman"/>
          <w:sz w:val="24"/>
          <w:szCs w:val="24"/>
        </w:rPr>
        <w:t xml:space="preserve"> tarybos</w:t>
      </w:r>
      <w:r w:rsidR="00AA0DA4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posėdžiuose. Grupės pasiekimai ir pažanga aptariama, analizuojama, panaudojama tėvų</w:t>
      </w:r>
      <w:r w:rsidR="00AA0DA4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informavimui, ugdomojo proceso tobulinimui, sprendimų priėmimui.</w:t>
      </w:r>
    </w:p>
    <w:p w14:paraId="7AF3E426" w14:textId="77777777" w:rsidR="008A1EB0" w:rsidRPr="002A1CC2" w:rsidRDefault="003A26D8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18</w:t>
      </w:r>
      <w:r w:rsidR="008A1EB0" w:rsidRPr="002A1CC2">
        <w:rPr>
          <w:rFonts w:ascii="Times New Roman" w:hAnsi="Times New Roman"/>
          <w:sz w:val="24"/>
          <w:szCs w:val="24"/>
        </w:rPr>
        <w:t xml:space="preserve"> Pedagogai pateikia informaciją apie vertinimo rezultatus:</w:t>
      </w:r>
    </w:p>
    <w:p w14:paraId="79849211" w14:textId="77777777" w:rsidR="008A1EB0" w:rsidRPr="002A1CC2" w:rsidRDefault="00391E34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i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</w:t>
      </w:r>
      <w:r w:rsidR="003A26D8" w:rsidRPr="002A1CC2">
        <w:rPr>
          <w:rFonts w:ascii="Times New Roman" w:hAnsi="Times New Roman"/>
          <w:sz w:val="24"/>
          <w:szCs w:val="24"/>
        </w:rPr>
        <w:t>8</w:t>
      </w:r>
      <w:r w:rsidRPr="002A1CC2">
        <w:rPr>
          <w:rFonts w:ascii="Times New Roman" w:hAnsi="Times New Roman"/>
          <w:sz w:val="24"/>
          <w:szCs w:val="24"/>
        </w:rPr>
        <w:t>.1. Mokytojų  tarybai (1 kartą</w:t>
      </w:r>
      <w:r w:rsidR="00330910" w:rsidRPr="002A1CC2">
        <w:rPr>
          <w:rFonts w:ascii="Times New Roman" w:hAnsi="Times New Roman"/>
          <w:sz w:val="24"/>
          <w:szCs w:val="24"/>
        </w:rPr>
        <w:t xml:space="preserve"> per mokslo metus</w:t>
      </w:r>
      <w:r w:rsidR="00CC3EB9" w:rsidRPr="002A1CC2">
        <w:rPr>
          <w:rFonts w:ascii="Times New Roman" w:hAnsi="Times New Roman"/>
          <w:sz w:val="24"/>
          <w:szCs w:val="24"/>
        </w:rPr>
        <w:t xml:space="preserve"> – gegužės mėn., pateikiant ugdymo(si) pokyčių analizę</w:t>
      </w:r>
      <w:r w:rsidR="00330910" w:rsidRPr="002A1CC2">
        <w:rPr>
          <w:rFonts w:ascii="Times New Roman" w:hAnsi="Times New Roman"/>
          <w:sz w:val="24"/>
          <w:szCs w:val="24"/>
        </w:rPr>
        <w:t>)</w:t>
      </w:r>
      <w:r w:rsidR="00CC3EB9" w:rsidRPr="002A1CC2">
        <w:rPr>
          <w:rFonts w:ascii="Times New Roman" w:hAnsi="Times New Roman"/>
          <w:sz w:val="24"/>
          <w:szCs w:val="24"/>
        </w:rPr>
        <w:t>;</w:t>
      </w:r>
    </w:p>
    <w:p w14:paraId="6DE49793" w14:textId="77777777" w:rsidR="008A1EB0" w:rsidRPr="002A1CC2" w:rsidRDefault="003A26D8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18</w:t>
      </w:r>
      <w:r w:rsidR="005F7732" w:rsidRPr="002A1CC2">
        <w:rPr>
          <w:rFonts w:ascii="Times New Roman" w:hAnsi="Times New Roman"/>
          <w:sz w:val="24"/>
          <w:szCs w:val="24"/>
        </w:rPr>
        <w:t>.2. T</w:t>
      </w:r>
      <w:r w:rsidR="008A1EB0" w:rsidRPr="002A1CC2">
        <w:rPr>
          <w:rFonts w:ascii="Times New Roman" w:hAnsi="Times New Roman"/>
          <w:sz w:val="24"/>
          <w:szCs w:val="24"/>
        </w:rPr>
        <w:t>ėvams teikiama žodžiu ir raštu (pokalbyje apie vaiko pasiekimus gali dalyvauti ir vaikas):</w:t>
      </w:r>
    </w:p>
    <w:p w14:paraId="7597D6EA" w14:textId="77777777" w:rsidR="008A1EB0" w:rsidRPr="002A1CC2" w:rsidRDefault="003A26D8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18</w:t>
      </w:r>
      <w:r w:rsidR="008A1EB0" w:rsidRPr="002A1CC2">
        <w:rPr>
          <w:rFonts w:ascii="Times New Roman" w:hAnsi="Times New Roman"/>
          <w:sz w:val="24"/>
          <w:szCs w:val="24"/>
        </w:rPr>
        <w:t>.2.1. nuolat supažindinant su vaiko darbais, pedagogo įvertinimu, pastebėjimais;</w:t>
      </w:r>
    </w:p>
    <w:p w14:paraId="5D1CBA3B" w14:textId="77777777" w:rsidR="008A1EB0" w:rsidRPr="002A1CC2" w:rsidRDefault="003A26D8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18</w:t>
      </w:r>
      <w:r w:rsidR="008A1EB0" w:rsidRPr="002A1CC2">
        <w:rPr>
          <w:rFonts w:ascii="Times New Roman" w:hAnsi="Times New Roman"/>
          <w:sz w:val="24"/>
          <w:szCs w:val="24"/>
        </w:rPr>
        <w:t>.2.2. kasdienių pokalbių metu;</w:t>
      </w:r>
    </w:p>
    <w:p w14:paraId="32214094" w14:textId="77777777" w:rsidR="008A1EB0" w:rsidRPr="002A1CC2" w:rsidRDefault="003A26D8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18</w:t>
      </w:r>
      <w:r w:rsidR="008A1EB0" w:rsidRPr="002A1CC2">
        <w:rPr>
          <w:rFonts w:ascii="Times New Roman" w:hAnsi="Times New Roman"/>
          <w:sz w:val="24"/>
          <w:szCs w:val="24"/>
        </w:rPr>
        <w:t>.2.3. supažindinant su vaiko ugdymo(si) pasiekimų aprašu 2 kartus per mokslo metus individualių</w:t>
      </w:r>
      <w:r w:rsidR="00D37757" w:rsidRPr="002A1CC2">
        <w:rPr>
          <w:rFonts w:ascii="Times New Roman" w:hAnsi="Times New Roman"/>
          <w:sz w:val="24"/>
          <w:szCs w:val="24"/>
        </w:rPr>
        <w:t xml:space="preserve"> </w:t>
      </w:r>
      <w:r w:rsidR="008A1EB0" w:rsidRPr="002A1CC2">
        <w:rPr>
          <w:rFonts w:ascii="Times New Roman" w:hAnsi="Times New Roman"/>
          <w:sz w:val="24"/>
          <w:szCs w:val="24"/>
        </w:rPr>
        <w:t>pokalbių metu</w:t>
      </w:r>
      <w:r w:rsidR="00EB43D0" w:rsidRPr="002A1CC2">
        <w:rPr>
          <w:rFonts w:ascii="Times New Roman" w:hAnsi="Times New Roman"/>
          <w:sz w:val="24"/>
          <w:szCs w:val="24"/>
        </w:rPr>
        <w:t xml:space="preserve"> (</w:t>
      </w:r>
      <w:r w:rsidR="00544495" w:rsidRPr="002A1CC2">
        <w:rPr>
          <w:rFonts w:ascii="Times New Roman" w:hAnsi="Times New Roman"/>
          <w:sz w:val="24"/>
          <w:szCs w:val="24"/>
        </w:rPr>
        <w:t xml:space="preserve">nuo spalio 1 d. iki spalio 30 ir nuo gegužės 1 iki gegužės 30 d. ). </w:t>
      </w:r>
      <w:r w:rsidR="008A1EB0" w:rsidRPr="002A1CC2">
        <w:rPr>
          <w:rFonts w:ascii="Times New Roman" w:hAnsi="Times New Roman"/>
          <w:sz w:val="24"/>
          <w:szCs w:val="24"/>
        </w:rPr>
        <w:t>Pokalbiuose prireikus dalyvauja Vaiko gerovės komisijos atstovai, kiti specialistai</w:t>
      </w:r>
      <w:r w:rsidR="00544495" w:rsidRPr="002A1CC2">
        <w:rPr>
          <w:rFonts w:ascii="Times New Roman" w:hAnsi="Times New Roman"/>
          <w:sz w:val="24"/>
          <w:szCs w:val="24"/>
        </w:rPr>
        <w:t>.</w:t>
      </w:r>
    </w:p>
    <w:p w14:paraId="40B72AC2" w14:textId="77777777" w:rsidR="008A1EB0" w:rsidRPr="002A1CC2" w:rsidRDefault="003A26D8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18</w:t>
      </w:r>
      <w:r w:rsidR="008A1EB0" w:rsidRPr="002A1CC2">
        <w:rPr>
          <w:rFonts w:ascii="Times New Roman" w:hAnsi="Times New Roman"/>
          <w:sz w:val="24"/>
          <w:szCs w:val="24"/>
        </w:rPr>
        <w:t>.2.4</w:t>
      </w:r>
      <w:r w:rsidR="008A1EB0" w:rsidRPr="003860C7">
        <w:rPr>
          <w:rFonts w:ascii="Times New Roman" w:hAnsi="Times New Roman"/>
          <w:sz w:val="24"/>
          <w:szCs w:val="24"/>
        </w:rPr>
        <w:t xml:space="preserve">. apibendrinta informacija pateikiama pasinaudojant </w:t>
      </w:r>
      <w:r w:rsidR="00103FF5" w:rsidRPr="003860C7">
        <w:rPr>
          <w:rFonts w:ascii="Times New Roman" w:hAnsi="Times New Roman"/>
          <w:sz w:val="24"/>
          <w:szCs w:val="24"/>
        </w:rPr>
        <w:t xml:space="preserve">Vaiko ugdymo(si) </w:t>
      </w:r>
      <w:r w:rsidR="00AC3C1D" w:rsidRPr="003860C7">
        <w:rPr>
          <w:rFonts w:ascii="Times New Roman" w:hAnsi="Times New Roman"/>
          <w:sz w:val="24"/>
          <w:szCs w:val="24"/>
        </w:rPr>
        <w:t xml:space="preserve"> </w:t>
      </w:r>
      <w:r w:rsidR="008A1EB0" w:rsidRPr="003860C7">
        <w:rPr>
          <w:rFonts w:ascii="Times New Roman" w:hAnsi="Times New Roman"/>
          <w:sz w:val="24"/>
          <w:szCs w:val="24"/>
        </w:rPr>
        <w:t xml:space="preserve">pasiekimų aprašu, </w:t>
      </w:r>
      <w:r w:rsidR="005C4987" w:rsidRPr="003860C7">
        <w:rPr>
          <w:rFonts w:ascii="Times New Roman" w:hAnsi="Times New Roman"/>
          <w:sz w:val="24"/>
          <w:szCs w:val="24"/>
        </w:rPr>
        <w:t xml:space="preserve">J. Skridulienės, V. Vyšniauskienės  parengtais OPA PA! Pasiekimo aplanko klausimynais priešmokyklinio amžiaus vaikams, </w:t>
      </w:r>
      <w:r w:rsidR="00897ADC" w:rsidRPr="003860C7">
        <w:rPr>
          <w:rFonts w:ascii="Times New Roman" w:hAnsi="Times New Roman"/>
          <w:sz w:val="24"/>
          <w:szCs w:val="24"/>
        </w:rPr>
        <w:t>lentele</w:t>
      </w:r>
      <w:r w:rsidR="00EB43D0" w:rsidRPr="003860C7">
        <w:rPr>
          <w:rFonts w:ascii="Times New Roman" w:hAnsi="Times New Roman"/>
          <w:sz w:val="24"/>
          <w:szCs w:val="24"/>
        </w:rPr>
        <w:t xml:space="preserve"> „Vaiko</w:t>
      </w:r>
      <w:r w:rsidR="00EA5286" w:rsidRPr="003860C7">
        <w:rPr>
          <w:rFonts w:ascii="Times New Roman" w:hAnsi="Times New Roman"/>
          <w:sz w:val="24"/>
          <w:szCs w:val="24"/>
        </w:rPr>
        <w:t xml:space="preserve"> pasiekimų ir pažangos </w:t>
      </w:r>
      <w:r w:rsidR="00661ECC" w:rsidRPr="003860C7">
        <w:rPr>
          <w:rFonts w:ascii="Times New Roman" w:hAnsi="Times New Roman"/>
          <w:sz w:val="24"/>
          <w:szCs w:val="24"/>
        </w:rPr>
        <w:t>vertinimas</w:t>
      </w:r>
      <w:r w:rsidR="00103FF5" w:rsidRPr="003860C7">
        <w:rPr>
          <w:rFonts w:ascii="Times New Roman" w:hAnsi="Times New Roman"/>
          <w:sz w:val="24"/>
          <w:szCs w:val="24"/>
        </w:rPr>
        <w:t>“,</w:t>
      </w:r>
      <w:r w:rsidR="00103FF5">
        <w:rPr>
          <w:rFonts w:ascii="Times New Roman" w:hAnsi="Times New Roman"/>
          <w:sz w:val="24"/>
          <w:szCs w:val="24"/>
        </w:rPr>
        <w:t xml:space="preserve"> diagrama </w:t>
      </w:r>
      <w:r w:rsidR="000F3121">
        <w:rPr>
          <w:rFonts w:ascii="Times New Roman" w:hAnsi="Times New Roman"/>
          <w:sz w:val="24"/>
          <w:szCs w:val="24"/>
        </w:rPr>
        <w:t xml:space="preserve"> „Vaiko pasiekimai“</w:t>
      </w:r>
      <w:r w:rsidR="003860C7">
        <w:rPr>
          <w:rFonts w:ascii="Times New Roman" w:hAnsi="Times New Roman"/>
          <w:sz w:val="24"/>
          <w:szCs w:val="24"/>
        </w:rPr>
        <w:t>( patvirtinta Gimnazijos   direktoriaus,</w:t>
      </w:r>
      <w:r w:rsidR="003860C7" w:rsidRPr="003860C7">
        <w:rPr>
          <w:rFonts w:ascii="Times New Roman" w:hAnsi="Times New Roman"/>
          <w:sz w:val="24"/>
          <w:szCs w:val="24"/>
        </w:rPr>
        <w:t xml:space="preserve">   2017 m. rugpjūčio  30  d.</w:t>
      </w:r>
      <w:r w:rsidR="003860C7">
        <w:rPr>
          <w:rFonts w:ascii="Times New Roman" w:hAnsi="Times New Roman"/>
          <w:sz w:val="24"/>
          <w:szCs w:val="24"/>
        </w:rPr>
        <w:t xml:space="preserve"> </w:t>
      </w:r>
      <w:r w:rsidR="003860C7" w:rsidRPr="003860C7">
        <w:rPr>
          <w:rFonts w:ascii="Times New Roman" w:hAnsi="Times New Roman"/>
          <w:sz w:val="24"/>
          <w:szCs w:val="24"/>
        </w:rPr>
        <w:t>įsakymu Nr. V- 174</w:t>
      </w:r>
      <w:r w:rsidR="003860C7">
        <w:rPr>
          <w:rFonts w:ascii="Times New Roman" w:hAnsi="Times New Roman"/>
          <w:sz w:val="24"/>
          <w:szCs w:val="24"/>
        </w:rPr>
        <w:t>).</w:t>
      </w:r>
    </w:p>
    <w:p w14:paraId="4DF028C5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</w:t>
      </w:r>
      <w:r w:rsidR="003A26D8" w:rsidRPr="002A1CC2">
        <w:rPr>
          <w:rFonts w:ascii="Times New Roman" w:hAnsi="Times New Roman"/>
          <w:sz w:val="24"/>
          <w:szCs w:val="24"/>
        </w:rPr>
        <w:t>8</w:t>
      </w:r>
      <w:r w:rsidRPr="002A1CC2">
        <w:rPr>
          <w:rFonts w:ascii="Times New Roman" w:hAnsi="Times New Roman"/>
          <w:sz w:val="24"/>
          <w:szCs w:val="24"/>
        </w:rPr>
        <w:t>.3. Vaikams:</w:t>
      </w:r>
    </w:p>
    <w:p w14:paraId="1158F4AC" w14:textId="77777777" w:rsidR="008A1EB0" w:rsidRPr="002A1CC2" w:rsidRDefault="003A26D8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18</w:t>
      </w:r>
      <w:r w:rsidR="008A1EB0" w:rsidRPr="002A1CC2">
        <w:rPr>
          <w:rFonts w:ascii="Times New Roman" w:hAnsi="Times New Roman"/>
          <w:sz w:val="24"/>
          <w:szCs w:val="24"/>
        </w:rPr>
        <w:t>.3.1. vaiko pasiekimai yra vertinami žodžiu, įvairiomis neverbalinėmis priemonėmis (gestu,</w:t>
      </w:r>
      <w:r w:rsidR="003F3C04" w:rsidRPr="002A1CC2">
        <w:rPr>
          <w:rFonts w:ascii="Times New Roman" w:hAnsi="Times New Roman"/>
          <w:sz w:val="24"/>
          <w:szCs w:val="24"/>
        </w:rPr>
        <w:t xml:space="preserve"> </w:t>
      </w:r>
      <w:r w:rsidR="008A1EB0" w:rsidRPr="002A1CC2">
        <w:rPr>
          <w:rFonts w:ascii="Times New Roman" w:hAnsi="Times New Roman"/>
          <w:sz w:val="24"/>
          <w:szCs w:val="24"/>
        </w:rPr>
        <w:t>mimika ar pan.).</w:t>
      </w:r>
    </w:p>
    <w:p w14:paraId="1CAF1B91" w14:textId="77777777" w:rsidR="001A0308" w:rsidRPr="002A1CC2" w:rsidRDefault="001A0308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4C13C2E" w14:textId="77777777" w:rsidR="001A0308" w:rsidRPr="002A1CC2" w:rsidRDefault="008A1EB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>VII. VERTINIMO SRITYS</w:t>
      </w:r>
    </w:p>
    <w:p w14:paraId="042E7486" w14:textId="77777777" w:rsidR="001F3AB2" w:rsidRPr="002A1CC2" w:rsidRDefault="001F3AB2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38FAEC" w14:textId="77777777" w:rsidR="00AC3C1D" w:rsidRPr="002A1CC2" w:rsidRDefault="003F3C04" w:rsidP="00E35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lastRenderedPageBreak/>
        <w:t>1</w:t>
      </w:r>
      <w:r w:rsidR="00D37757" w:rsidRPr="002A1CC2">
        <w:rPr>
          <w:rFonts w:ascii="Times New Roman" w:hAnsi="Times New Roman"/>
          <w:sz w:val="24"/>
          <w:szCs w:val="24"/>
        </w:rPr>
        <w:t>9</w:t>
      </w:r>
      <w:r w:rsidRPr="002A1CC2">
        <w:rPr>
          <w:rFonts w:ascii="Times New Roman" w:hAnsi="Times New Roman"/>
          <w:sz w:val="24"/>
          <w:szCs w:val="24"/>
        </w:rPr>
        <w:t xml:space="preserve">. Ikimokyklinio ugdymo turinys išdėstomas pagal  kompetencijas. </w:t>
      </w:r>
      <w:r w:rsidR="00AC3C1D" w:rsidRPr="002A1CC2">
        <w:rPr>
          <w:rFonts w:ascii="Times New Roman" w:hAnsi="Times New Roman"/>
          <w:sz w:val="24"/>
          <w:szCs w:val="24"/>
        </w:rPr>
        <w:t>Kompetencijas sudaro tarpusavyje glaudžiai susijusios  atitinkamos vaiko pasiekimų  sritys, ugdytinos vertybinės nuostatos, amžiaus tarpsnį atitinkantys vaiko pasiekimai ir esminiai gebėjimai:</w:t>
      </w:r>
    </w:p>
    <w:p w14:paraId="75FED2B9" w14:textId="77777777" w:rsidR="003F3C04" w:rsidRPr="002A1CC2" w:rsidRDefault="003F3C04" w:rsidP="00E35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</w:t>
      </w:r>
      <w:r w:rsidR="00D37757" w:rsidRPr="002A1CC2">
        <w:rPr>
          <w:rFonts w:ascii="Times New Roman" w:hAnsi="Times New Roman"/>
          <w:sz w:val="24"/>
          <w:szCs w:val="24"/>
        </w:rPr>
        <w:t>9</w:t>
      </w:r>
      <w:r w:rsidRPr="002A1CC2">
        <w:rPr>
          <w:rFonts w:ascii="Times New Roman" w:hAnsi="Times New Roman"/>
          <w:sz w:val="24"/>
          <w:szCs w:val="24"/>
        </w:rPr>
        <w:t xml:space="preserve">.1. </w:t>
      </w:r>
      <w:r w:rsidRPr="002A1CC2">
        <w:rPr>
          <w:rFonts w:ascii="Times New Roman" w:hAnsi="Times New Roman"/>
          <w:b/>
          <w:sz w:val="24"/>
          <w:szCs w:val="24"/>
        </w:rPr>
        <w:t>sveikatos saugojimo kompetencija</w:t>
      </w:r>
      <w:r w:rsidRPr="002A1CC2">
        <w:rPr>
          <w:rFonts w:ascii="Times New Roman" w:hAnsi="Times New Roman"/>
          <w:sz w:val="24"/>
          <w:szCs w:val="24"/>
        </w:rPr>
        <w:t xml:space="preserve"> siejama su šiomis vaiko pasiekimų sritimis: fizinis aktyvumas, kasdieninio gyvenimo įgūdžiai, savireguliacija ir savikontrolė;</w:t>
      </w:r>
    </w:p>
    <w:p w14:paraId="4BE6FCBE" w14:textId="77777777" w:rsidR="00330E87" w:rsidRPr="002A1CC2" w:rsidRDefault="00330E87" w:rsidP="00E35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</w:t>
      </w:r>
      <w:r w:rsidR="00D37757" w:rsidRPr="002A1CC2">
        <w:rPr>
          <w:rFonts w:ascii="Times New Roman" w:hAnsi="Times New Roman"/>
          <w:sz w:val="24"/>
          <w:szCs w:val="24"/>
        </w:rPr>
        <w:t>9</w:t>
      </w:r>
      <w:r w:rsidRPr="002A1CC2">
        <w:rPr>
          <w:rFonts w:ascii="Times New Roman" w:hAnsi="Times New Roman"/>
          <w:sz w:val="24"/>
          <w:szCs w:val="24"/>
        </w:rPr>
        <w:t xml:space="preserve">.2. </w:t>
      </w:r>
      <w:r w:rsidRPr="002A1CC2">
        <w:rPr>
          <w:rFonts w:ascii="Times New Roman" w:hAnsi="Times New Roman"/>
          <w:b/>
          <w:sz w:val="24"/>
          <w:szCs w:val="24"/>
        </w:rPr>
        <w:t>socialinė kompetencija siejama</w:t>
      </w:r>
      <w:r w:rsidRPr="002A1CC2">
        <w:rPr>
          <w:rFonts w:ascii="Times New Roman" w:hAnsi="Times New Roman"/>
          <w:sz w:val="24"/>
          <w:szCs w:val="24"/>
        </w:rPr>
        <w:t xml:space="preserve"> su ši</w:t>
      </w:r>
      <w:r w:rsidR="001A0308" w:rsidRPr="002A1CC2">
        <w:rPr>
          <w:rFonts w:ascii="Times New Roman" w:hAnsi="Times New Roman"/>
          <w:sz w:val="24"/>
          <w:szCs w:val="24"/>
        </w:rPr>
        <w:t>omis vaiko pasiekimų sritimis:</w:t>
      </w:r>
      <w:r w:rsidR="00D603BB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savivoka ir savigarba, emocijų suvokim</w:t>
      </w:r>
      <w:r w:rsidR="00615B78" w:rsidRPr="002A1CC2">
        <w:rPr>
          <w:rFonts w:ascii="Times New Roman" w:hAnsi="Times New Roman"/>
          <w:sz w:val="24"/>
          <w:szCs w:val="24"/>
        </w:rPr>
        <w:t>as</w:t>
      </w:r>
      <w:r w:rsidRPr="002A1CC2">
        <w:rPr>
          <w:rFonts w:ascii="Times New Roman" w:hAnsi="Times New Roman"/>
          <w:sz w:val="24"/>
          <w:szCs w:val="24"/>
        </w:rPr>
        <w:t xml:space="preserve"> ir raiška, savireguliacija ir savikontrolė, santykiai su suaugusiais, santykiai su bendraamžiais, problemų sprendim</w:t>
      </w:r>
      <w:r w:rsidR="00615B78" w:rsidRPr="002A1CC2">
        <w:rPr>
          <w:rFonts w:ascii="Times New Roman" w:hAnsi="Times New Roman"/>
          <w:sz w:val="24"/>
          <w:szCs w:val="24"/>
        </w:rPr>
        <w:t>as, iniciatyvumas ir atkaklumas</w:t>
      </w:r>
      <w:r w:rsidRPr="002A1CC2">
        <w:rPr>
          <w:rFonts w:ascii="Times New Roman" w:hAnsi="Times New Roman"/>
          <w:sz w:val="24"/>
          <w:szCs w:val="24"/>
        </w:rPr>
        <w:t>;</w:t>
      </w:r>
    </w:p>
    <w:p w14:paraId="777AD079" w14:textId="77777777" w:rsidR="001C3A01" w:rsidRPr="002A1CC2" w:rsidRDefault="001D25FB" w:rsidP="00E35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</w:t>
      </w:r>
      <w:r w:rsidR="00D37757" w:rsidRPr="002A1CC2">
        <w:rPr>
          <w:rFonts w:ascii="Times New Roman" w:hAnsi="Times New Roman"/>
          <w:sz w:val="24"/>
          <w:szCs w:val="24"/>
        </w:rPr>
        <w:t>9</w:t>
      </w:r>
      <w:r w:rsidRPr="002A1CC2">
        <w:rPr>
          <w:rFonts w:ascii="Times New Roman" w:hAnsi="Times New Roman"/>
          <w:sz w:val="24"/>
          <w:szCs w:val="24"/>
        </w:rPr>
        <w:t xml:space="preserve">.3. </w:t>
      </w:r>
      <w:r w:rsidRPr="002A1CC2">
        <w:rPr>
          <w:rFonts w:ascii="Times New Roman" w:hAnsi="Times New Roman"/>
          <w:b/>
          <w:sz w:val="24"/>
          <w:szCs w:val="24"/>
        </w:rPr>
        <w:t>komunikavimo kompetencija</w:t>
      </w:r>
      <w:r w:rsidRPr="002A1CC2">
        <w:rPr>
          <w:rFonts w:ascii="Times New Roman" w:hAnsi="Times New Roman"/>
          <w:sz w:val="24"/>
          <w:szCs w:val="24"/>
        </w:rPr>
        <w:t xml:space="preserve"> siejama su šiomis vaiko pasiekimų sritimis: sakytinė kalba, rašytinė kalba, savireguliacija ir savikontrolė, meninė raiška</w:t>
      </w:r>
      <w:r w:rsidR="001C3A01" w:rsidRPr="002A1CC2">
        <w:rPr>
          <w:rFonts w:ascii="Times New Roman" w:hAnsi="Times New Roman"/>
          <w:sz w:val="24"/>
          <w:szCs w:val="24"/>
        </w:rPr>
        <w:t>;</w:t>
      </w:r>
    </w:p>
    <w:p w14:paraId="3D9CAECA" w14:textId="77777777" w:rsidR="001C3A01" w:rsidRPr="002A1CC2" w:rsidRDefault="001C3A01" w:rsidP="00E35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</w:t>
      </w:r>
      <w:r w:rsidR="00D37757" w:rsidRPr="002A1CC2">
        <w:rPr>
          <w:rFonts w:ascii="Times New Roman" w:hAnsi="Times New Roman"/>
          <w:sz w:val="24"/>
          <w:szCs w:val="24"/>
        </w:rPr>
        <w:t>9</w:t>
      </w:r>
      <w:r w:rsidRPr="002A1CC2">
        <w:rPr>
          <w:rFonts w:ascii="Times New Roman" w:hAnsi="Times New Roman"/>
          <w:sz w:val="24"/>
          <w:szCs w:val="24"/>
        </w:rPr>
        <w:t xml:space="preserve">.4. </w:t>
      </w:r>
      <w:r w:rsidRPr="002A1CC2">
        <w:rPr>
          <w:rFonts w:ascii="Times New Roman" w:hAnsi="Times New Roman"/>
          <w:b/>
          <w:sz w:val="24"/>
          <w:szCs w:val="24"/>
        </w:rPr>
        <w:t>pažinimo kompetencija</w:t>
      </w:r>
      <w:r w:rsidRPr="002A1CC2">
        <w:rPr>
          <w:rFonts w:ascii="Times New Roman" w:hAnsi="Times New Roman"/>
          <w:sz w:val="24"/>
          <w:szCs w:val="24"/>
        </w:rPr>
        <w:t xml:space="preserve"> siejama su ši</w:t>
      </w:r>
      <w:r w:rsidR="001A0308" w:rsidRPr="002A1CC2">
        <w:rPr>
          <w:rFonts w:ascii="Times New Roman" w:hAnsi="Times New Roman"/>
          <w:sz w:val="24"/>
          <w:szCs w:val="24"/>
        </w:rPr>
        <w:t xml:space="preserve">omis vaiko pasiekimų sritimis: </w:t>
      </w:r>
      <w:r w:rsidRPr="002A1CC2">
        <w:rPr>
          <w:rFonts w:ascii="Times New Roman" w:hAnsi="Times New Roman"/>
          <w:sz w:val="24"/>
          <w:szCs w:val="24"/>
        </w:rPr>
        <w:t>mokėjimas mokytis, problemų sprendimas, tyrinėjimas, iniciatyvumas ir atkaklumas, aplinkos pažinimas, skaičiavimas ir matavimas;</w:t>
      </w:r>
    </w:p>
    <w:p w14:paraId="3EEA4689" w14:textId="77777777" w:rsidR="00A72ABF" w:rsidRPr="002A1CC2" w:rsidRDefault="00CE36BE" w:rsidP="00E35C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1</w:t>
      </w:r>
      <w:r w:rsidR="00D37757" w:rsidRPr="002A1CC2">
        <w:rPr>
          <w:rFonts w:ascii="Times New Roman" w:hAnsi="Times New Roman"/>
          <w:sz w:val="24"/>
          <w:szCs w:val="24"/>
        </w:rPr>
        <w:t>9</w:t>
      </w:r>
      <w:r w:rsidRPr="002A1CC2">
        <w:rPr>
          <w:rFonts w:ascii="Times New Roman" w:hAnsi="Times New Roman"/>
          <w:sz w:val="24"/>
          <w:szCs w:val="24"/>
        </w:rPr>
        <w:t xml:space="preserve">.5. </w:t>
      </w:r>
      <w:r w:rsidRPr="002A1CC2">
        <w:rPr>
          <w:rFonts w:ascii="Times New Roman" w:hAnsi="Times New Roman"/>
          <w:b/>
          <w:sz w:val="24"/>
          <w:szCs w:val="24"/>
        </w:rPr>
        <w:t>meninė kompetencija</w:t>
      </w:r>
      <w:r w:rsidRPr="002A1CC2">
        <w:rPr>
          <w:rFonts w:ascii="Times New Roman" w:hAnsi="Times New Roman"/>
          <w:sz w:val="24"/>
          <w:szCs w:val="24"/>
        </w:rPr>
        <w:t xml:space="preserve"> siejama su šiomis vai</w:t>
      </w:r>
      <w:r w:rsidR="00CC3EB9" w:rsidRPr="002A1CC2">
        <w:rPr>
          <w:rFonts w:ascii="Times New Roman" w:hAnsi="Times New Roman"/>
          <w:sz w:val="24"/>
          <w:szCs w:val="24"/>
        </w:rPr>
        <w:t>ko pasiekimų sritimis: estetinis suvokimas</w:t>
      </w:r>
      <w:r w:rsidRPr="002A1CC2">
        <w:rPr>
          <w:rFonts w:ascii="Times New Roman" w:hAnsi="Times New Roman"/>
          <w:sz w:val="24"/>
          <w:szCs w:val="24"/>
        </w:rPr>
        <w:t>,  meninė raiška, kūrybiškumas</w:t>
      </w:r>
      <w:r w:rsidR="00A72ABF" w:rsidRPr="002A1CC2">
        <w:rPr>
          <w:rFonts w:ascii="Times New Roman" w:hAnsi="Times New Roman"/>
          <w:sz w:val="24"/>
          <w:szCs w:val="24"/>
        </w:rPr>
        <w:t>.</w:t>
      </w:r>
    </w:p>
    <w:p w14:paraId="3CA0D6BA" w14:textId="77777777" w:rsidR="00A72ABF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20</w:t>
      </w:r>
      <w:r w:rsidR="00A72ABF" w:rsidRPr="002A1CC2">
        <w:rPr>
          <w:rFonts w:ascii="Times New Roman" w:hAnsi="Times New Roman"/>
          <w:sz w:val="24"/>
          <w:szCs w:val="24"/>
        </w:rPr>
        <w:t>. Priešmokyklinio amžiaus vaikų Pasiekimų aprašą sudaro 5 vaiko ugdymo(si) kompetencijos:</w:t>
      </w:r>
    </w:p>
    <w:p w14:paraId="015A7910" w14:textId="77777777" w:rsidR="00A72ABF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20</w:t>
      </w:r>
      <w:r w:rsidR="00A72ABF" w:rsidRPr="002A1CC2">
        <w:rPr>
          <w:rFonts w:ascii="Times New Roman" w:hAnsi="Times New Roman"/>
          <w:sz w:val="24"/>
          <w:szCs w:val="24"/>
        </w:rPr>
        <w:t>.1. socialinė;</w:t>
      </w:r>
    </w:p>
    <w:p w14:paraId="06E305FA" w14:textId="77777777" w:rsidR="00A72ABF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20</w:t>
      </w:r>
      <w:r w:rsidR="00A72ABF" w:rsidRPr="002A1CC2">
        <w:rPr>
          <w:rFonts w:ascii="Times New Roman" w:hAnsi="Times New Roman"/>
          <w:sz w:val="24"/>
          <w:szCs w:val="24"/>
        </w:rPr>
        <w:t>.2. sveikatos;</w:t>
      </w:r>
    </w:p>
    <w:p w14:paraId="4E68ECE9" w14:textId="77777777" w:rsidR="00A72ABF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20</w:t>
      </w:r>
      <w:r w:rsidR="00A72ABF" w:rsidRPr="002A1CC2">
        <w:rPr>
          <w:rFonts w:ascii="Times New Roman" w:hAnsi="Times New Roman"/>
          <w:sz w:val="24"/>
          <w:szCs w:val="24"/>
        </w:rPr>
        <w:t>.3. pažinimo;</w:t>
      </w:r>
    </w:p>
    <w:p w14:paraId="2A55889D" w14:textId="77777777" w:rsidR="00A72ABF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20</w:t>
      </w:r>
      <w:r w:rsidR="00A72ABF" w:rsidRPr="002A1CC2">
        <w:rPr>
          <w:rFonts w:ascii="Times New Roman" w:hAnsi="Times New Roman"/>
          <w:sz w:val="24"/>
          <w:szCs w:val="24"/>
        </w:rPr>
        <w:t>.4. komunikavimo;</w:t>
      </w:r>
    </w:p>
    <w:p w14:paraId="2E66C8A7" w14:textId="77777777" w:rsidR="00A72ABF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20</w:t>
      </w:r>
      <w:r w:rsidR="00A72ABF" w:rsidRPr="002A1CC2">
        <w:rPr>
          <w:rFonts w:ascii="Times New Roman" w:hAnsi="Times New Roman"/>
          <w:sz w:val="24"/>
          <w:szCs w:val="24"/>
        </w:rPr>
        <w:t>.5. meninė.</w:t>
      </w:r>
    </w:p>
    <w:p w14:paraId="382C6B70" w14:textId="77777777" w:rsidR="00596171" w:rsidRPr="002A1CC2" w:rsidRDefault="00596171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26714" w14:textId="77777777" w:rsidR="00596171" w:rsidRPr="002A1CC2" w:rsidRDefault="008A1EB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>VIII. VAIKO UGDYMO(SI) PASIEKIMŲ VERTINIMO METODAI IR BŪDAI</w:t>
      </w:r>
    </w:p>
    <w:p w14:paraId="11D9375F" w14:textId="77777777" w:rsidR="00C50CE2" w:rsidRPr="002A1CC2" w:rsidRDefault="00C50CE2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2DE777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21</w:t>
      </w:r>
      <w:r w:rsidR="008A1EB0" w:rsidRPr="002A1CC2">
        <w:rPr>
          <w:rFonts w:ascii="Times New Roman" w:hAnsi="Times New Roman"/>
          <w:sz w:val="24"/>
          <w:szCs w:val="24"/>
        </w:rPr>
        <w:t>. Vaiko</w:t>
      </w:r>
      <w:r w:rsidR="009E5E08" w:rsidRPr="009E5E08">
        <w:rPr>
          <w:rFonts w:ascii="Times New Roman" w:hAnsi="Times New Roman"/>
          <w:sz w:val="24"/>
          <w:szCs w:val="24"/>
        </w:rPr>
        <w:t xml:space="preserve"> </w:t>
      </w:r>
      <w:r w:rsidR="009E5E08" w:rsidRPr="00DD7BF3">
        <w:rPr>
          <w:rFonts w:ascii="Times New Roman" w:hAnsi="Times New Roman"/>
          <w:sz w:val="24"/>
          <w:szCs w:val="24"/>
        </w:rPr>
        <w:t>daroma pažanga vertinama nuolat, pasire</w:t>
      </w:r>
      <w:r w:rsidR="009E5E08">
        <w:rPr>
          <w:rFonts w:ascii="Times New Roman" w:hAnsi="Times New Roman"/>
          <w:sz w:val="24"/>
          <w:szCs w:val="24"/>
        </w:rPr>
        <w:t xml:space="preserve">nkant </w:t>
      </w:r>
      <w:r w:rsidR="008A1EB0" w:rsidRPr="002A1CC2">
        <w:rPr>
          <w:rFonts w:ascii="Times New Roman" w:hAnsi="Times New Roman"/>
          <w:sz w:val="24"/>
          <w:szCs w:val="24"/>
        </w:rPr>
        <w:t xml:space="preserve"> ugdymo</w:t>
      </w:r>
      <w:r w:rsidR="009E5E08">
        <w:rPr>
          <w:rFonts w:ascii="Times New Roman" w:hAnsi="Times New Roman"/>
          <w:sz w:val="24"/>
          <w:szCs w:val="24"/>
        </w:rPr>
        <w:t>(si) pasiekimų vertinimo metodus ir būdus</w:t>
      </w:r>
      <w:r w:rsidR="008A1EB0" w:rsidRPr="002A1CC2">
        <w:rPr>
          <w:rFonts w:ascii="Times New Roman" w:hAnsi="Times New Roman"/>
          <w:sz w:val="24"/>
          <w:szCs w:val="24"/>
        </w:rPr>
        <w:t>:</w:t>
      </w:r>
    </w:p>
    <w:p w14:paraId="5D15A3A9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21</w:t>
      </w:r>
      <w:r w:rsidR="008A1EB0" w:rsidRPr="002A1CC2">
        <w:rPr>
          <w:rFonts w:ascii="Times New Roman" w:hAnsi="Times New Roman"/>
          <w:sz w:val="24"/>
          <w:szCs w:val="24"/>
        </w:rPr>
        <w:t>.1. stebėjimas;</w:t>
      </w:r>
    </w:p>
    <w:p w14:paraId="223465A9" w14:textId="77777777" w:rsidR="00CF5FFC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21</w:t>
      </w:r>
      <w:r w:rsidR="008A1EB0" w:rsidRPr="002A1CC2">
        <w:rPr>
          <w:rFonts w:ascii="Times New Roman" w:hAnsi="Times New Roman"/>
          <w:sz w:val="24"/>
          <w:szCs w:val="24"/>
        </w:rPr>
        <w:t>.2. pokalbis;</w:t>
      </w:r>
    </w:p>
    <w:p w14:paraId="4F2CC103" w14:textId="77777777" w:rsidR="00CF5FFC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21</w:t>
      </w:r>
      <w:r w:rsidR="008A1EB0" w:rsidRPr="002A1CC2">
        <w:rPr>
          <w:rFonts w:ascii="Times New Roman" w:hAnsi="Times New Roman"/>
          <w:sz w:val="24"/>
          <w:szCs w:val="24"/>
        </w:rPr>
        <w:t>.3. vaiko veiklos ir kūrybos darbų analizė;</w:t>
      </w:r>
    </w:p>
    <w:p w14:paraId="02F567E9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21</w:t>
      </w:r>
      <w:r w:rsidR="00CF5FFC" w:rsidRPr="002A1CC2">
        <w:rPr>
          <w:rFonts w:ascii="Times New Roman" w:hAnsi="Times New Roman"/>
          <w:sz w:val="24"/>
          <w:szCs w:val="24"/>
        </w:rPr>
        <w:t xml:space="preserve">.4. </w:t>
      </w:r>
      <w:r w:rsidR="0069204A" w:rsidRPr="002A1CC2">
        <w:rPr>
          <w:rFonts w:ascii="Times New Roman" w:hAnsi="Times New Roman"/>
          <w:sz w:val="24"/>
          <w:szCs w:val="24"/>
        </w:rPr>
        <w:t>vaiko elgesio faktų analizė;</w:t>
      </w:r>
    </w:p>
    <w:p w14:paraId="1BA004A1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21</w:t>
      </w:r>
      <w:r w:rsidR="008A1EB0" w:rsidRPr="002A1CC2">
        <w:rPr>
          <w:rFonts w:ascii="Times New Roman" w:hAnsi="Times New Roman"/>
          <w:sz w:val="24"/>
          <w:szCs w:val="24"/>
        </w:rPr>
        <w:t>.</w:t>
      </w:r>
      <w:r w:rsidR="00CF5FFC" w:rsidRPr="002A1CC2">
        <w:rPr>
          <w:rFonts w:ascii="Times New Roman" w:hAnsi="Times New Roman"/>
          <w:sz w:val="24"/>
          <w:szCs w:val="24"/>
        </w:rPr>
        <w:t>5</w:t>
      </w:r>
      <w:r w:rsidR="008A1EB0" w:rsidRPr="002A1CC2">
        <w:rPr>
          <w:rFonts w:ascii="Times New Roman" w:hAnsi="Times New Roman"/>
          <w:sz w:val="24"/>
          <w:szCs w:val="24"/>
        </w:rPr>
        <w:t xml:space="preserve">. </w:t>
      </w:r>
      <w:r w:rsidR="0069204A" w:rsidRPr="002A1CC2">
        <w:rPr>
          <w:rFonts w:ascii="Times New Roman" w:hAnsi="Times New Roman"/>
          <w:sz w:val="24"/>
          <w:szCs w:val="24"/>
        </w:rPr>
        <w:t>atskirų situacijų aprašymas;</w:t>
      </w:r>
    </w:p>
    <w:p w14:paraId="64DE43B2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21</w:t>
      </w:r>
      <w:r w:rsidR="00CF5FFC" w:rsidRPr="002A1CC2">
        <w:rPr>
          <w:rFonts w:ascii="Times New Roman" w:hAnsi="Times New Roman"/>
          <w:sz w:val="24"/>
          <w:szCs w:val="24"/>
        </w:rPr>
        <w:t>.6</w:t>
      </w:r>
      <w:r w:rsidR="008A1EB0" w:rsidRPr="002A1CC2">
        <w:rPr>
          <w:rFonts w:ascii="Times New Roman" w:hAnsi="Times New Roman"/>
          <w:sz w:val="24"/>
          <w:szCs w:val="24"/>
        </w:rPr>
        <w:t xml:space="preserve">. </w:t>
      </w:r>
      <w:r w:rsidR="0069204A" w:rsidRPr="002A1CC2">
        <w:rPr>
          <w:rFonts w:ascii="Times New Roman" w:hAnsi="Times New Roman"/>
          <w:sz w:val="24"/>
          <w:szCs w:val="24"/>
        </w:rPr>
        <w:t>vaiko įsivertinimas;</w:t>
      </w:r>
    </w:p>
    <w:p w14:paraId="3DD7DEC7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21</w:t>
      </w:r>
      <w:r w:rsidR="00CF5FFC" w:rsidRPr="002A1CC2">
        <w:rPr>
          <w:rFonts w:ascii="Times New Roman" w:hAnsi="Times New Roman"/>
          <w:sz w:val="24"/>
          <w:szCs w:val="24"/>
        </w:rPr>
        <w:t>.7</w:t>
      </w:r>
      <w:r w:rsidR="008A1EB0" w:rsidRPr="002A1CC2">
        <w:rPr>
          <w:rFonts w:ascii="Times New Roman" w:hAnsi="Times New Roman"/>
          <w:sz w:val="24"/>
          <w:szCs w:val="24"/>
        </w:rPr>
        <w:t xml:space="preserve">. </w:t>
      </w:r>
      <w:r w:rsidR="00A44566" w:rsidRPr="002A1CC2">
        <w:rPr>
          <w:rFonts w:ascii="Times New Roman" w:hAnsi="Times New Roman"/>
          <w:sz w:val="24"/>
          <w:szCs w:val="24"/>
        </w:rPr>
        <w:t>testavimas;</w:t>
      </w:r>
    </w:p>
    <w:p w14:paraId="1D8A4D57" w14:textId="77777777" w:rsidR="00CF5FFC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i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21</w:t>
      </w:r>
      <w:r w:rsidR="00CF5FFC" w:rsidRPr="002A1CC2">
        <w:rPr>
          <w:rFonts w:ascii="Times New Roman" w:hAnsi="Times New Roman"/>
          <w:sz w:val="24"/>
          <w:szCs w:val="24"/>
        </w:rPr>
        <w:t xml:space="preserve">.8. </w:t>
      </w:r>
      <w:r w:rsidR="0069204A" w:rsidRPr="002A1CC2">
        <w:rPr>
          <w:rFonts w:ascii="Times New Roman" w:hAnsi="Times New Roman"/>
          <w:sz w:val="24"/>
          <w:szCs w:val="24"/>
        </w:rPr>
        <w:t>anketos tėvams;</w:t>
      </w:r>
    </w:p>
    <w:p w14:paraId="5DC5BC4C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21</w:t>
      </w:r>
      <w:r w:rsidR="00CF5FFC" w:rsidRPr="002A1CC2">
        <w:rPr>
          <w:rFonts w:ascii="Times New Roman" w:hAnsi="Times New Roman"/>
          <w:sz w:val="24"/>
          <w:szCs w:val="24"/>
        </w:rPr>
        <w:t>.9</w:t>
      </w:r>
      <w:r w:rsidR="008A1EB0" w:rsidRPr="002A1CC2">
        <w:rPr>
          <w:rFonts w:ascii="Times New Roman" w:hAnsi="Times New Roman"/>
          <w:sz w:val="24"/>
          <w:szCs w:val="24"/>
        </w:rPr>
        <w:t xml:space="preserve">. </w:t>
      </w:r>
      <w:r w:rsidR="0069204A" w:rsidRPr="002A1CC2">
        <w:rPr>
          <w:rFonts w:ascii="Times New Roman" w:hAnsi="Times New Roman"/>
          <w:sz w:val="24"/>
          <w:szCs w:val="24"/>
        </w:rPr>
        <w:t>fotografavimas, vaizdo įrašai, garso įrašai ir kt.</w:t>
      </w:r>
    </w:p>
    <w:p w14:paraId="05D5AA92" w14:textId="77777777" w:rsidR="00596171" w:rsidRPr="002A1CC2" w:rsidRDefault="00596171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FD5949" w14:textId="77777777" w:rsidR="004E5271" w:rsidRPr="002A1CC2" w:rsidRDefault="008A1EB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>IX. VERTINIMO DOKUMENTAVIMAS</w:t>
      </w:r>
    </w:p>
    <w:p w14:paraId="425732D7" w14:textId="77777777" w:rsidR="00C50CE2" w:rsidRPr="002A1CC2" w:rsidRDefault="00C50CE2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463C8C" w14:textId="77777777" w:rsidR="00022475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i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22</w:t>
      </w:r>
      <w:r w:rsidR="008A1EB0" w:rsidRPr="002A1CC2">
        <w:rPr>
          <w:rFonts w:ascii="Times New Roman" w:hAnsi="Times New Roman"/>
          <w:sz w:val="24"/>
          <w:szCs w:val="24"/>
        </w:rPr>
        <w:t>. Vertinimo dokumentavimas:</w:t>
      </w:r>
    </w:p>
    <w:p w14:paraId="6F8D838C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22</w:t>
      </w:r>
      <w:r w:rsidR="005064BC" w:rsidRPr="002A1CC2">
        <w:rPr>
          <w:rFonts w:ascii="Times New Roman" w:hAnsi="Times New Roman"/>
          <w:sz w:val="24"/>
          <w:szCs w:val="24"/>
        </w:rPr>
        <w:t>.1.</w:t>
      </w:r>
      <w:r w:rsidR="008A1EB0" w:rsidRPr="002A1CC2">
        <w:rPr>
          <w:rFonts w:ascii="Times New Roman" w:hAnsi="Times New Roman"/>
          <w:sz w:val="24"/>
          <w:szCs w:val="24"/>
        </w:rPr>
        <w:t xml:space="preserve"> individual</w:t>
      </w:r>
      <w:r w:rsidR="004772F4" w:rsidRPr="002A1CC2">
        <w:rPr>
          <w:rFonts w:ascii="Times New Roman" w:hAnsi="Times New Roman"/>
          <w:sz w:val="24"/>
          <w:szCs w:val="24"/>
        </w:rPr>
        <w:t>i</w:t>
      </w:r>
      <w:r w:rsidR="001A0308" w:rsidRPr="002A1CC2">
        <w:rPr>
          <w:rFonts w:ascii="Times New Roman" w:hAnsi="Times New Roman"/>
          <w:sz w:val="24"/>
          <w:szCs w:val="24"/>
        </w:rPr>
        <w:t xml:space="preserve"> vaiko pažanga/</w:t>
      </w:r>
      <w:r w:rsidR="008A1EB0" w:rsidRPr="002A1CC2">
        <w:rPr>
          <w:rFonts w:ascii="Times New Roman" w:hAnsi="Times New Roman"/>
          <w:sz w:val="24"/>
          <w:szCs w:val="24"/>
        </w:rPr>
        <w:t>pasiekimai</w:t>
      </w:r>
      <w:r w:rsidR="00DB12B3" w:rsidRPr="002A1CC2">
        <w:rPr>
          <w:rFonts w:ascii="Times New Roman" w:hAnsi="Times New Roman"/>
          <w:sz w:val="24"/>
          <w:szCs w:val="24"/>
        </w:rPr>
        <w:t xml:space="preserve"> </w:t>
      </w:r>
      <w:r w:rsidR="005064BC" w:rsidRPr="002A1CC2">
        <w:rPr>
          <w:rFonts w:ascii="Times New Roman" w:hAnsi="Times New Roman"/>
          <w:sz w:val="24"/>
          <w:szCs w:val="24"/>
        </w:rPr>
        <w:t>fiksuojam</w:t>
      </w:r>
      <w:r w:rsidR="004772F4" w:rsidRPr="002A1CC2">
        <w:rPr>
          <w:rFonts w:ascii="Times New Roman" w:hAnsi="Times New Roman"/>
          <w:sz w:val="24"/>
          <w:szCs w:val="24"/>
        </w:rPr>
        <w:t xml:space="preserve">i </w:t>
      </w:r>
      <w:r w:rsidR="001A0308" w:rsidRPr="002A1CC2">
        <w:rPr>
          <w:rFonts w:ascii="Times New Roman" w:hAnsi="Times New Roman"/>
          <w:sz w:val="24"/>
          <w:szCs w:val="24"/>
        </w:rPr>
        <w:t>bei</w:t>
      </w:r>
      <w:r w:rsidR="004772F4" w:rsidRPr="002A1CC2">
        <w:rPr>
          <w:rFonts w:ascii="Times New Roman" w:hAnsi="Times New Roman"/>
          <w:sz w:val="24"/>
          <w:szCs w:val="24"/>
        </w:rPr>
        <w:t xml:space="preserve"> dokumentuojami nuolat ir kaupiami</w:t>
      </w:r>
      <w:r w:rsidR="00DB12B3" w:rsidRPr="002A1CC2">
        <w:rPr>
          <w:rFonts w:ascii="Times New Roman" w:hAnsi="Times New Roman"/>
          <w:sz w:val="24"/>
          <w:szCs w:val="24"/>
        </w:rPr>
        <w:t xml:space="preserve"> </w:t>
      </w:r>
      <w:r w:rsidR="005064BC" w:rsidRPr="002A1CC2">
        <w:rPr>
          <w:rFonts w:ascii="Times New Roman" w:hAnsi="Times New Roman"/>
          <w:sz w:val="24"/>
          <w:szCs w:val="24"/>
        </w:rPr>
        <w:t>vaiko</w:t>
      </w:r>
      <w:r w:rsidR="00DB12B3" w:rsidRPr="002A1CC2">
        <w:rPr>
          <w:rFonts w:ascii="Times New Roman" w:hAnsi="Times New Roman"/>
          <w:sz w:val="24"/>
          <w:szCs w:val="24"/>
        </w:rPr>
        <w:t xml:space="preserve"> pasiekimų vertinimo </w:t>
      </w:r>
      <w:r w:rsidR="005064BC" w:rsidRPr="002A1CC2">
        <w:rPr>
          <w:rFonts w:ascii="Times New Roman" w:hAnsi="Times New Roman"/>
          <w:sz w:val="24"/>
          <w:szCs w:val="24"/>
        </w:rPr>
        <w:t>aplankuose</w:t>
      </w:r>
      <w:r w:rsidR="004772F4" w:rsidRPr="002A1CC2">
        <w:rPr>
          <w:rFonts w:ascii="Times New Roman" w:hAnsi="Times New Roman"/>
          <w:sz w:val="24"/>
          <w:szCs w:val="24"/>
        </w:rPr>
        <w:t>.</w:t>
      </w:r>
    </w:p>
    <w:p w14:paraId="22FC9702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22</w:t>
      </w:r>
      <w:r w:rsidR="008A1EB0" w:rsidRPr="002A1CC2">
        <w:rPr>
          <w:rFonts w:ascii="Times New Roman" w:hAnsi="Times New Roman"/>
          <w:sz w:val="24"/>
          <w:szCs w:val="24"/>
        </w:rPr>
        <w:t xml:space="preserve">.2. </w:t>
      </w:r>
      <w:r w:rsidR="004772F4" w:rsidRPr="002A1CC2">
        <w:rPr>
          <w:rFonts w:ascii="Times New Roman" w:hAnsi="Times New Roman"/>
          <w:sz w:val="24"/>
          <w:szCs w:val="24"/>
        </w:rPr>
        <w:t>Vaiko pasiekimų a</w:t>
      </w:r>
      <w:r w:rsidR="008A1EB0" w:rsidRPr="002A1CC2">
        <w:rPr>
          <w:rFonts w:ascii="Times New Roman" w:hAnsi="Times New Roman"/>
          <w:sz w:val="24"/>
          <w:szCs w:val="24"/>
        </w:rPr>
        <w:t>plankuose kaupiami:</w:t>
      </w:r>
    </w:p>
    <w:p w14:paraId="4F39F906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22</w:t>
      </w:r>
      <w:r w:rsidR="008A1EB0" w:rsidRPr="002A1CC2">
        <w:rPr>
          <w:rFonts w:ascii="Times New Roman" w:hAnsi="Times New Roman"/>
          <w:sz w:val="24"/>
          <w:szCs w:val="24"/>
        </w:rPr>
        <w:t>.2.1. vaik</w:t>
      </w:r>
      <w:r w:rsidR="004772F4" w:rsidRPr="002A1CC2">
        <w:rPr>
          <w:rFonts w:ascii="Times New Roman" w:hAnsi="Times New Roman"/>
          <w:sz w:val="24"/>
          <w:szCs w:val="24"/>
        </w:rPr>
        <w:t>o</w:t>
      </w:r>
      <w:r w:rsidR="00EA5286" w:rsidRPr="002A1CC2">
        <w:rPr>
          <w:rFonts w:ascii="Times New Roman" w:hAnsi="Times New Roman"/>
          <w:sz w:val="24"/>
          <w:szCs w:val="24"/>
        </w:rPr>
        <w:t xml:space="preserve"> kūrybiniai darbai</w:t>
      </w:r>
      <w:r w:rsidR="008A1EB0" w:rsidRPr="002A1CC2">
        <w:rPr>
          <w:rFonts w:ascii="Times New Roman" w:hAnsi="Times New Roman"/>
          <w:sz w:val="24"/>
          <w:szCs w:val="24"/>
        </w:rPr>
        <w:t>;</w:t>
      </w:r>
    </w:p>
    <w:p w14:paraId="7E133816" w14:textId="77777777" w:rsidR="0069204A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22</w:t>
      </w:r>
      <w:r w:rsidR="0069204A" w:rsidRPr="002A1CC2">
        <w:rPr>
          <w:rFonts w:ascii="Times New Roman" w:hAnsi="Times New Roman"/>
          <w:sz w:val="24"/>
          <w:szCs w:val="24"/>
        </w:rPr>
        <w:t>.2.2.vaiko pasakojimai, mintys, žodinės kūrybos, kalbos pavyzdžiai;</w:t>
      </w:r>
    </w:p>
    <w:p w14:paraId="425BAD30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22</w:t>
      </w:r>
      <w:r w:rsidR="008A1EB0" w:rsidRPr="002A1CC2">
        <w:rPr>
          <w:rFonts w:ascii="Times New Roman" w:hAnsi="Times New Roman"/>
          <w:sz w:val="24"/>
          <w:szCs w:val="24"/>
        </w:rPr>
        <w:t>.2.</w:t>
      </w:r>
      <w:r w:rsidR="0069204A" w:rsidRPr="002A1CC2">
        <w:rPr>
          <w:rFonts w:ascii="Times New Roman" w:hAnsi="Times New Roman"/>
          <w:sz w:val="24"/>
          <w:szCs w:val="24"/>
        </w:rPr>
        <w:t>3</w:t>
      </w:r>
      <w:r w:rsidR="00CE03E4" w:rsidRPr="002A1CC2">
        <w:rPr>
          <w:rFonts w:ascii="Times New Roman" w:hAnsi="Times New Roman"/>
          <w:sz w:val="24"/>
          <w:szCs w:val="24"/>
        </w:rPr>
        <w:t>. klausimynai</w:t>
      </w:r>
      <w:r w:rsidR="008A1EB0" w:rsidRPr="002A1CC2">
        <w:rPr>
          <w:rFonts w:ascii="Times New Roman" w:hAnsi="Times New Roman"/>
          <w:sz w:val="24"/>
          <w:szCs w:val="24"/>
        </w:rPr>
        <w:t>;</w:t>
      </w:r>
    </w:p>
    <w:p w14:paraId="520FD464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22</w:t>
      </w:r>
      <w:r w:rsidR="008A1EB0" w:rsidRPr="002A1CC2">
        <w:rPr>
          <w:rFonts w:ascii="Times New Roman" w:hAnsi="Times New Roman"/>
          <w:sz w:val="24"/>
          <w:szCs w:val="24"/>
        </w:rPr>
        <w:t>.2.</w:t>
      </w:r>
      <w:r w:rsidR="0069204A" w:rsidRPr="002A1CC2">
        <w:rPr>
          <w:rFonts w:ascii="Times New Roman" w:hAnsi="Times New Roman"/>
          <w:sz w:val="24"/>
          <w:szCs w:val="24"/>
        </w:rPr>
        <w:t>4</w:t>
      </w:r>
      <w:r w:rsidR="00E06DDF">
        <w:rPr>
          <w:rFonts w:ascii="Times New Roman" w:hAnsi="Times New Roman"/>
          <w:sz w:val="24"/>
          <w:szCs w:val="24"/>
        </w:rPr>
        <w:t>. veiklos stebėjimo, fiksavimo forma;</w:t>
      </w:r>
    </w:p>
    <w:p w14:paraId="4453E4E2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22</w:t>
      </w:r>
      <w:r w:rsidR="008A1EB0" w:rsidRPr="002A1CC2">
        <w:rPr>
          <w:rFonts w:ascii="Times New Roman" w:hAnsi="Times New Roman"/>
          <w:sz w:val="24"/>
          <w:szCs w:val="24"/>
        </w:rPr>
        <w:t>.2.</w:t>
      </w:r>
      <w:r w:rsidR="0069204A" w:rsidRPr="002A1CC2">
        <w:rPr>
          <w:rFonts w:ascii="Times New Roman" w:hAnsi="Times New Roman"/>
          <w:sz w:val="24"/>
          <w:szCs w:val="24"/>
        </w:rPr>
        <w:t>5</w:t>
      </w:r>
      <w:r w:rsidR="008A1EB0" w:rsidRPr="002A1CC2">
        <w:rPr>
          <w:rFonts w:ascii="Times New Roman" w:hAnsi="Times New Roman"/>
          <w:sz w:val="24"/>
          <w:szCs w:val="24"/>
        </w:rPr>
        <w:t xml:space="preserve">. </w:t>
      </w:r>
      <w:r w:rsidR="009E5E08">
        <w:rPr>
          <w:rFonts w:ascii="Times New Roman" w:hAnsi="Times New Roman"/>
          <w:sz w:val="24"/>
          <w:szCs w:val="24"/>
        </w:rPr>
        <w:t>vaiko pasiekimų vertinimo  formos (lentelės, diagramos).</w:t>
      </w:r>
    </w:p>
    <w:p w14:paraId="618082CC" w14:textId="77777777" w:rsidR="00E61430" w:rsidRPr="002A1CC2" w:rsidRDefault="00E6143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6BE01" w14:textId="77777777" w:rsidR="008A1EB0" w:rsidRPr="002A1CC2" w:rsidRDefault="008A1EB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lastRenderedPageBreak/>
        <w:t>X. IKIMOKYKLINIO</w:t>
      </w:r>
      <w:r w:rsidR="00E61430" w:rsidRPr="002A1CC2">
        <w:rPr>
          <w:rFonts w:ascii="Times New Roman" w:hAnsi="Times New Roman"/>
          <w:b/>
          <w:bCs/>
          <w:sz w:val="24"/>
          <w:szCs w:val="24"/>
        </w:rPr>
        <w:t xml:space="preserve"> IR </w:t>
      </w:r>
      <w:r w:rsidRPr="002A1CC2">
        <w:rPr>
          <w:rFonts w:ascii="Times New Roman" w:hAnsi="Times New Roman"/>
          <w:b/>
          <w:bCs/>
          <w:sz w:val="24"/>
          <w:szCs w:val="24"/>
        </w:rPr>
        <w:t>PRIEŠMOKYKLINIO AMŽIAUS VAIKŲ</w:t>
      </w:r>
      <w:r w:rsidR="001F3AB2" w:rsidRPr="002A1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1CC2">
        <w:rPr>
          <w:rFonts w:ascii="Times New Roman" w:hAnsi="Times New Roman"/>
          <w:b/>
          <w:bCs/>
          <w:sz w:val="24"/>
          <w:szCs w:val="24"/>
        </w:rPr>
        <w:t>PASIEKIMŲ ŽINGSN</w:t>
      </w:r>
      <w:r w:rsidR="00E61430" w:rsidRPr="002A1CC2">
        <w:rPr>
          <w:rFonts w:ascii="Times New Roman" w:hAnsi="Times New Roman"/>
          <w:b/>
          <w:bCs/>
          <w:sz w:val="24"/>
          <w:szCs w:val="24"/>
        </w:rPr>
        <w:t>IAI</w:t>
      </w:r>
    </w:p>
    <w:p w14:paraId="5B53E36F" w14:textId="77777777" w:rsidR="00D37757" w:rsidRPr="002A1CC2" w:rsidRDefault="00D37757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490692" w14:textId="77777777" w:rsidR="008A1EB0" w:rsidRPr="002A1CC2" w:rsidRDefault="00391E34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</w:t>
      </w:r>
      <w:r w:rsidR="00D37757" w:rsidRPr="002A1CC2">
        <w:rPr>
          <w:rFonts w:ascii="Times New Roman" w:hAnsi="Times New Roman"/>
          <w:sz w:val="24"/>
          <w:szCs w:val="24"/>
        </w:rPr>
        <w:t>3</w:t>
      </w:r>
      <w:r w:rsidR="008A1EB0" w:rsidRPr="002A1CC2">
        <w:rPr>
          <w:rFonts w:ascii="Times New Roman" w:hAnsi="Times New Roman"/>
          <w:sz w:val="24"/>
          <w:szCs w:val="24"/>
        </w:rPr>
        <w:t>. Pasiekimų žingsniai nubrėžia bendrą judėjimo kryptį skirtingų poreikių vaikams. Vaiko</w:t>
      </w:r>
      <w:r w:rsidR="00CC3EB9" w:rsidRPr="002A1CC2">
        <w:rPr>
          <w:rFonts w:ascii="Times New Roman" w:hAnsi="Times New Roman"/>
          <w:sz w:val="24"/>
          <w:szCs w:val="24"/>
        </w:rPr>
        <w:t xml:space="preserve"> </w:t>
      </w:r>
      <w:r w:rsidR="008A1EB0" w:rsidRPr="002A1CC2">
        <w:rPr>
          <w:rFonts w:ascii="Times New Roman" w:hAnsi="Times New Roman"/>
          <w:sz w:val="24"/>
          <w:szCs w:val="24"/>
        </w:rPr>
        <w:t>pasiekimų žingsniai veda link ikimokyklinio ugdymo(si) rezultato – šešerių/septynerių metų vaiko</w:t>
      </w:r>
      <w:r w:rsidR="00897ADC" w:rsidRPr="002A1CC2">
        <w:rPr>
          <w:rFonts w:ascii="Times New Roman" w:hAnsi="Times New Roman"/>
          <w:sz w:val="24"/>
          <w:szCs w:val="24"/>
        </w:rPr>
        <w:t xml:space="preserve"> </w:t>
      </w:r>
      <w:r w:rsidR="008A1EB0" w:rsidRPr="002A1CC2">
        <w:rPr>
          <w:rFonts w:ascii="Times New Roman" w:hAnsi="Times New Roman"/>
          <w:sz w:val="24"/>
          <w:szCs w:val="24"/>
        </w:rPr>
        <w:t>esminių nuostatų ir gebėjimų.</w:t>
      </w:r>
    </w:p>
    <w:p w14:paraId="588DE26F" w14:textId="77777777" w:rsidR="008A1EB0" w:rsidRPr="002A1CC2" w:rsidRDefault="00D37757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24</w:t>
      </w:r>
      <w:r w:rsidR="00E61430" w:rsidRPr="002A1CC2">
        <w:rPr>
          <w:rFonts w:ascii="Times New Roman" w:hAnsi="Times New Roman"/>
          <w:sz w:val="24"/>
          <w:szCs w:val="24"/>
        </w:rPr>
        <w:t>. 1</w:t>
      </w:r>
      <w:r w:rsidR="00CC3EB9" w:rsidRPr="002A1CC2">
        <w:rPr>
          <w:rFonts w:ascii="Times New Roman" w:hAnsi="Times New Roman"/>
          <w:sz w:val="24"/>
          <w:szCs w:val="24"/>
        </w:rPr>
        <w:t>-</w:t>
      </w:r>
      <w:r w:rsidR="00E61430" w:rsidRPr="002A1CC2">
        <w:rPr>
          <w:rFonts w:ascii="Times New Roman" w:hAnsi="Times New Roman"/>
          <w:sz w:val="24"/>
          <w:szCs w:val="24"/>
        </w:rPr>
        <w:t>3 žingsniai aprašo vaikų nuo gimimo iki 3 metų gebėjimus. 4</w:t>
      </w:r>
      <w:r w:rsidR="00CC3EB9" w:rsidRPr="002A1CC2">
        <w:rPr>
          <w:rFonts w:ascii="Times New Roman" w:hAnsi="Times New Roman"/>
          <w:sz w:val="24"/>
          <w:szCs w:val="24"/>
        </w:rPr>
        <w:t>-</w:t>
      </w:r>
      <w:r w:rsidR="00E61430" w:rsidRPr="002A1CC2">
        <w:rPr>
          <w:rFonts w:ascii="Times New Roman" w:hAnsi="Times New Roman"/>
          <w:sz w:val="24"/>
          <w:szCs w:val="24"/>
        </w:rPr>
        <w:t>6 žingsniai – vaikų p</w:t>
      </w:r>
      <w:r w:rsidR="005830EB" w:rsidRPr="002A1CC2">
        <w:rPr>
          <w:rFonts w:ascii="Times New Roman" w:hAnsi="Times New Roman"/>
          <w:sz w:val="24"/>
          <w:szCs w:val="24"/>
        </w:rPr>
        <w:t>asiekimus nuo 3 iki 6 metų. 7-</w:t>
      </w:r>
      <w:r w:rsidR="00E61430" w:rsidRPr="002A1CC2">
        <w:rPr>
          <w:rFonts w:ascii="Times New Roman" w:hAnsi="Times New Roman"/>
          <w:sz w:val="24"/>
          <w:szCs w:val="24"/>
        </w:rPr>
        <w:t>as žingsnis nusako priešmokyklinio amžiaus vaikų gebėjimus.</w:t>
      </w:r>
    </w:p>
    <w:p w14:paraId="56349C88" w14:textId="77777777" w:rsidR="008A70EA" w:rsidRPr="002A1CC2" w:rsidRDefault="00897ADC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</w:t>
      </w:r>
      <w:r w:rsidR="00D37757" w:rsidRPr="002A1CC2">
        <w:rPr>
          <w:rFonts w:ascii="Times New Roman" w:hAnsi="Times New Roman"/>
          <w:sz w:val="24"/>
          <w:szCs w:val="24"/>
        </w:rPr>
        <w:t>5</w:t>
      </w:r>
      <w:r w:rsidRPr="002A1CC2">
        <w:rPr>
          <w:rFonts w:ascii="Times New Roman" w:hAnsi="Times New Roman"/>
          <w:sz w:val="24"/>
          <w:szCs w:val="24"/>
        </w:rPr>
        <w:t>. Vaikų pasiekimai su amžiumi siejami sąlyginai. Vėlesniuose žingsniuose aprašomi tik</w:t>
      </w:r>
      <w:r w:rsidR="001A0308" w:rsidRPr="002A1CC2">
        <w:rPr>
          <w:rFonts w:ascii="Times New Roman" w:hAnsi="Times New Roman"/>
          <w:sz w:val="24"/>
          <w:szCs w:val="24"/>
        </w:rPr>
        <w:t xml:space="preserve"> </w:t>
      </w:r>
      <w:r w:rsidRPr="002A1CC2">
        <w:rPr>
          <w:rFonts w:ascii="Times New Roman" w:hAnsi="Times New Roman"/>
          <w:sz w:val="24"/>
          <w:szCs w:val="24"/>
        </w:rPr>
        <w:t>kokybiškai aukštesnio lygio arba naujai atsiradę gebėjimai.</w:t>
      </w:r>
    </w:p>
    <w:p w14:paraId="3B65EFF0" w14:textId="77777777" w:rsidR="00897ADC" w:rsidRPr="002A1CC2" w:rsidRDefault="00897ADC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</w:t>
      </w:r>
      <w:r w:rsidR="00D37757" w:rsidRPr="002A1CC2">
        <w:rPr>
          <w:rFonts w:ascii="Times New Roman" w:hAnsi="Times New Roman"/>
          <w:sz w:val="24"/>
          <w:szCs w:val="24"/>
        </w:rPr>
        <w:t>6</w:t>
      </w:r>
      <w:r w:rsidRPr="002A1CC2">
        <w:rPr>
          <w:rFonts w:ascii="Times New Roman" w:hAnsi="Times New Roman"/>
          <w:sz w:val="24"/>
          <w:szCs w:val="24"/>
        </w:rPr>
        <w:t>. Vaikų pasiekimų žingsniai yra „Ikimokyklinio amžiaus vaikų pasiekimų apraše</w:t>
      </w:r>
      <w:r w:rsidR="005830EB" w:rsidRPr="002A1CC2">
        <w:rPr>
          <w:rFonts w:ascii="Times New Roman" w:hAnsi="Times New Roman"/>
          <w:sz w:val="24"/>
          <w:szCs w:val="24"/>
        </w:rPr>
        <w:t>“</w:t>
      </w:r>
      <w:r w:rsidRPr="002A1CC2">
        <w:rPr>
          <w:rFonts w:ascii="Times New Roman" w:hAnsi="Times New Roman"/>
          <w:sz w:val="24"/>
          <w:szCs w:val="24"/>
        </w:rPr>
        <w:t>, pagal kurį pedagogas vertina vaikus du kartus metuose, supažindina tėvus ir bendradarbiauja siekdami bendrų tikslų, kuo geresnių rezultatų.</w:t>
      </w:r>
    </w:p>
    <w:p w14:paraId="50B29E8E" w14:textId="77777777" w:rsidR="00897ADC" w:rsidRPr="002A1CC2" w:rsidRDefault="00897ADC" w:rsidP="00E35CD4">
      <w:pPr>
        <w:autoSpaceDE w:val="0"/>
        <w:autoSpaceDN w:val="0"/>
        <w:adjustRightInd w:val="0"/>
        <w:spacing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</w:t>
      </w:r>
      <w:r w:rsidR="00D37757" w:rsidRPr="002A1CC2">
        <w:rPr>
          <w:rFonts w:ascii="Times New Roman" w:hAnsi="Times New Roman"/>
          <w:sz w:val="24"/>
          <w:szCs w:val="24"/>
        </w:rPr>
        <w:t>7</w:t>
      </w:r>
      <w:r w:rsidRPr="002A1CC2">
        <w:rPr>
          <w:rFonts w:ascii="Times New Roman" w:hAnsi="Times New Roman"/>
          <w:sz w:val="24"/>
          <w:szCs w:val="24"/>
        </w:rPr>
        <w:t xml:space="preserve">. Priešmokyklinio amžiaus vaikų ugdymo(si) kompetencijos yra „Priešmokyklinio ugdymo bendrojoje programoje“, pagal kurią pedagogas vertina vaikus du kartus metuose, supažindina tėvus ir bendradarbiauja siekdami bendrų tikslų, </w:t>
      </w:r>
      <w:r w:rsidR="001A0308" w:rsidRPr="002A1CC2">
        <w:rPr>
          <w:rFonts w:ascii="Times New Roman" w:hAnsi="Times New Roman"/>
          <w:sz w:val="24"/>
          <w:szCs w:val="24"/>
        </w:rPr>
        <w:t xml:space="preserve">kuo </w:t>
      </w:r>
      <w:r w:rsidRPr="002A1CC2">
        <w:rPr>
          <w:rFonts w:ascii="Times New Roman" w:hAnsi="Times New Roman"/>
          <w:sz w:val="24"/>
          <w:szCs w:val="24"/>
        </w:rPr>
        <w:t>geresnių rezultatų.</w:t>
      </w:r>
    </w:p>
    <w:p w14:paraId="6F799BA7" w14:textId="77777777" w:rsidR="00E61430" w:rsidRPr="002A1CC2" w:rsidRDefault="008A1EB0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1CC2">
        <w:rPr>
          <w:rFonts w:ascii="Times New Roman" w:hAnsi="Times New Roman"/>
          <w:b/>
          <w:bCs/>
          <w:sz w:val="24"/>
          <w:szCs w:val="24"/>
        </w:rPr>
        <w:t>X</w:t>
      </w:r>
      <w:r w:rsidR="00AB6F5B" w:rsidRPr="002A1CC2">
        <w:rPr>
          <w:rFonts w:ascii="Times New Roman" w:hAnsi="Times New Roman"/>
          <w:b/>
          <w:bCs/>
          <w:sz w:val="24"/>
          <w:szCs w:val="24"/>
        </w:rPr>
        <w:t>I</w:t>
      </w:r>
      <w:r w:rsidRPr="002A1CC2">
        <w:rPr>
          <w:rFonts w:ascii="Times New Roman" w:hAnsi="Times New Roman"/>
          <w:b/>
          <w:bCs/>
          <w:sz w:val="24"/>
          <w:szCs w:val="24"/>
        </w:rPr>
        <w:t>. ATSAKOMYBĖ IR ĮGALIOJIMAI</w:t>
      </w:r>
    </w:p>
    <w:p w14:paraId="27554F5A" w14:textId="77777777" w:rsidR="00AC3C1D" w:rsidRPr="002A1CC2" w:rsidRDefault="00AC3C1D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D208F0" w14:textId="77777777" w:rsidR="008A1EB0" w:rsidRPr="002A1CC2" w:rsidRDefault="008A70EA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28</w:t>
      </w:r>
      <w:r w:rsidR="00AC3C1D" w:rsidRPr="002A1CC2">
        <w:rPr>
          <w:rFonts w:ascii="Times New Roman" w:hAnsi="Times New Roman"/>
          <w:sz w:val="24"/>
          <w:szCs w:val="24"/>
        </w:rPr>
        <w:t xml:space="preserve">. </w:t>
      </w:r>
      <w:r w:rsidR="008A1EB0" w:rsidRPr="002A1CC2">
        <w:rPr>
          <w:rFonts w:ascii="Times New Roman" w:hAnsi="Times New Roman"/>
          <w:sz w:val="24"/>
          <w:szCs w:val="24"/>
        </w:rPr>
        <w:t>Už vaiko pasiekimų ir pažangos vertinimą atsakingi grupės pedagogai, tėvai ir kiti vaiką</w:t>
      </w:r>
      <w:r w:rsidR="00AC3C1D" w:rsidRPr="002A1CC2">
        <w:rPr>
          <w:rFonts w:ascii="Times New Roman" w:hAnsi="Times New Roman"/>
          <w:sz w:val="24"/>
          <w:szCs w:val="24"/>
        </w:rPr>
        <w:t xml:space="preserve"> </w:t>
      </w:r>
      <w:r w:rsidR="008A1EB0" w:rsidRPr="002A1CC2">
        <w:rPr>
          <w:rFonts w:ascii="Times New Roman" w:hAnsi="Times New Roman"/>
          <w:sz w:val="24"/>
          <w:szCs w:val="24"/>
        </w:rPr>
        <w:t>ugdantys specialistai.</w:t>
      </w:r>
    </w:p>
    <w:p w14:paraId="2AAD9F7A" w14:textId="77777777" w:rsidR="008A1EB0" w:rsidRPr="002A1CC2" w:rsidRDefault="004E5271" w:rsidP="00E35CD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2</w:t>
      </w:r>
      <w:r w:rsidR="008A70EA" w:rsidRPr="002A1CC2">
        <w:rPr>
          <w:rFonts w:ascii="Times New Roman" w:hAnsi="Times New Roman"/>
          <w:sz w:val="24"/>
          <w:szCs w:val="24"/>
        </w:rPr>
        <w:t>9</w:t>
      </w:r>
      <w:r w:rsidR="005830EB" w:rsidRPr="002A1CC2">
        <w:rPr>
          <w:rFonts w:ascii="Times New Roman" w:hAnsi="Times New Roman"/>
          <w:sz w:val="24"/>
          <w:szCs w:val="24"/>
        </w:rPr>
        <w:t xml:space="preserve">. </w:t>
      </w:r>
      <w:r w:rsidR="008A1EB0" w:rsidRPr="002A1CC2">
        <w:rPr>
          <w:rFonts w:ascii="Times New Roman" w:hAnsi="Times New Roman"/>
          <w:sz w:val="24"/>
          <w:szCs w:val="24"/>
        </w:rPr>
        <w:t>Vaiko pasiekimų ir pažangos ver</w:t>
      </w:r>
      <w:r w:rsidR="00F77D89" w:rsidRPr="002A1CC2">
        <w:rPr>
          <w:rFonts w:ascii="Times New Roman" w:hAnsi="Times New Roman"/>
          <w:sz w:val="24"/>
          <w:szCs w:val="24"/>
        </w:rPr>
        <w:t xml:space="preserve">tinimo medžiaga saugoma grupėje. </w:t>
      </w:r>
      <w:r w:rsidR="008A1EB0" w:rsidRPr="002A1CC2">
        <w:rPr>
          <w:rFonts w:ascii="Times New Roman" w:hAnsi="Times New Roman"/>
          <w:sz w:val="24"/>
          <w:szCs w:val="24"/>
        </w:rPr>
        <w:t>Ji yra konfidenciali.</w:t>
      </w:r>
    </w:p>
    <w:p w14:paraId="61CBDF50" w14:textId="77777777" w:rsidR="005830EB" w:rsidRPr="002A1CC2" w:rsidRDefault="005830EB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30. Vaiko, pabaigusio ikimokyklinio ugdymo programą, pasiekimų aplankas perduodamas priešmokyklinio amžiaus vaikų grupės pedagogui.</w:t>
      </w:r>
    </w:p>
    <w:p w14:paraId="6542F1A7" w14:textId="77777777" w:rsidR="005830EB" w:rsidRPr="002A1CC2" w:rsidRDefault="005830EB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31. Vaiko, pabaigusio priešmokyklinio ugdymo programą, pasiekimų aplankas atiduodamas vaiko tėvams.</w:t>
      </w:r>
    </w:p>
    <w:p w14:paraId="543D7B98" w14:textId="77777777" w:rsidR="005830EB" w:rsidRPr="002A1CC2" w:rsidRDefault="005830EB" w:rsidP="00E35CD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32. Vaiko, nutraukusio mokymo sutartį, pasiekimų aplankas atiduodamas vaiko tėvams.</w:t>
      </w:r>
    </w:p>
    <w:p w14:paraId="55BB4D96" w14:textId="77777777" w:rsidR="00544495" w:rsidRPr="002A1CC2" w:rsidRDefault="00544495" w:rsidP="00E3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C4564" w14:textId="77777777" w:rsidR="006E679E" w:rsidRDefault="008A1EB0" w:rsidP="00034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CC2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3F1ED542" w14:textId="77777777" w:rsidR="006E679E" w:rsidRPr="006E679E" w:rsidRDefault="006E679E" w:rsidP="0003442D">
      <w:pPr>
        <w:jc w:val="center"/>
        <w:rPr>
          <w:rFonts w:ascii="Times New Roman" w:hAnsi="Times New Roman"/>
          <w:sz w:val="24"/>
          <w:szCs w:val="24"/>
        </w:rPr>
      </w:pPr>
    </w:p>
    <w:p w14:paraId="1CE82D34" w14:textId="77777777" w:rsidR="006E679E" w:rsidRPr="006E679E" w:rsidRDefault="006E679E" w:rsidP="0003442D">
      <w:pPr>
        <w:jc w:val="center"/>
        <w:rPr>
          <w:rFonts w:ascii="Times New Roman" w:hAnsi="Times New Roman"/>
          <w:sz w:val="24"/>
          <w:szCs w:val="24"/>
        </w:rPr>
      </w:pPr>
    </w:p>
    <w:p w14:paraId="121AF0C5" w14:textId="77777777" w:rsidR="006E679E" w:rsidRPr="006E679E" w:rsidRDefault="006E679E" w:rsidP="00E35CD4">
      <w:pPr>
        <w:jc w:val="both"/>
        <w:rPr>
          <w:rFonts w:ascii="Times New Roman" w:hAnsi="Times New Roman"/>
          <w:sz w:val="24"/>
          <w:szCs w:val="24"/>
        </w:rPr>
      </w:pPr>
    </w:p>
    <w:p w14:paraId="2E9376FB" w14:textId="77777777" w:rsidR="006E679E" w:rsidRPr="006E679E" w:rsidRDefault="006E679E" w:rsidP="00E35CD4">
      <w:pPr>
        <w:jc w:val="both"/>
        <w:rPr>
          <w:rFonts w:ascii="Times New Roman" w:hAnsi="Times New Roman"/>
          <w:sz w:val="24"/>
          <w:szCs w:val="24"/>
        </w:rPr>
      </w:pPr>
    </w:p>
    <w:p w14:paraId="6A48449C" w14:textId="77777777" w:rsidR="006E679E" w:rsidRPr="006E679E" w:rsidRDefault="006E679E" w:rsidP="00E35CD4">
      <w:pPr>
        <w:jc w:val="both"/>
        <w:rPr>
          <w:rFonts w:ascii="Times New Roman" w:hAnsi="Times New Roman"/>
          <w:sz w:val="24"/>
          <w:szCs w:val="24"/>
        </w:rPr>
      </w:pPr>
    </w:p>
    <w:p w14:paraId="717D152C" w14:textId="77777777" w:rsidR="006E679E" w:rsidRPr="006E679E" w:rsidRDefault="006E679E" w:rsidP="00E35CD4">
      <w:pPr>
        <w:jc w:val="both"/>
        <w:rPr>
          <w:rFonts w:ascii="Times New Roman" w:hAnsi="Times New Roman"/>
          <w:sz w:val="24"/>
          <w:szCs w:val="24"/>
        </w:rPr>
      </w:pPr>
    </w:p>
    <w:p w14:paraId="66A22687" w14:textId="77777777" w:rsidR="000452A7" w:rsidRDefault="000452A7" w:rsidP="00E35CD4">
      <w:pPr>
        <w:tabs>
          <w:tab w:val="left" w:pos="2350"/>
        </w:tabs>
        <w:jc w:val="both"/>
        <w:rPr>
          <w:rFonts w:ascii="Times New Roman" w:hAnsi="Times New Roman"/>
          <w:sz w:val="24"/>
          <w:szCs w:val="24"/>
        </w:rPr>
      </w:pPr>
    </w:p>
    <w:p w14:paraId="75ACF875" w14:textId="77777777" w:rsidR="000452A7" w:rsidRDefault="000452A7" w:rsidP="00E35CD4">
      <w:pPr>
        <w:tabs>
          <w:tab w:val="left" w:pos="2350"/>
        </w:tabs>
        <w:jc w:val="both"/>
        <w:rPr>
          <w:rFonts w:ascii="Times New Roman" w:hAnsi="Times New Roman"/>
          <w:sz w:val="24"/>
          <w:szCs w:val="24"/>
        </w:rPr>
      </w:pPr>
    </w:p>
    <w:p w14:paraId="07C4A488" w14:textId="77777777" w:rsidR="006E679E" w:rsidRDefault="006E679E" w:rsidP="00E35CD4">
      <w:pPr>
        <w:tabs>
          <w:tab w:val="left" w:pos="2350"/>
        </w:tabs>
        <w:jc w:val="both"/>
        <w:rPr>
          <w:rFonts w:ascii="Times New Roman" w:hAnsi="Times New Roman"/>
          <w:sz w:val="24"/>
          <w:szCs w:val="24"/>
        </w:rPr>
      </w:pPr>
    </w:p>
    <w:p w14:paraId="1DE8AAFB" w14:textId="77777777" w:rsidR="00E35CD4" w:rsidRDefault="00E35CD4" w:rsidP="00E35CD4">
      <w:pPr>
        <w:tabs>
          <w:tab w:val="left" w:pos="2350"/>
        </w:tabs>
        <w:jc w:val="both"/>
        <w:rPr>
          <w:rFonts w:ascii="Times New Roman" w:hAnsi="Times New Roman"/>
          <w:sz w:val="24"/>
          <w:szCs w:val="24"/>
        </w:rPr>
      </w:pPr>
    </w:p>
    <w:p w14:paraId="01F43428" w14:textId="77777777" w:rsidR="006E679E" w:rsidRPr="006E679E" w:rsidRDefault="006E679E" w:rsidP="006E679E">
      <w:pPr>
        <w:jc w:val="right"/>
        <w:rPr>
          <w:rFonts w:ascii="Times New Roman" w:hAnsi="Times New Roman"/>
          <w:sz w:val="32"/>
          <w:szCs w:val="32"/>
        </w:rPr>
      </w:pPr>
      <w:r w:rsidRPr="009F37BF">
        <w:rPr>
          <w:rFonts w:ascii="Times New Roman" w:hAnsi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9F37BF">
        <w:rPr>
          <w:rFonts w:ascii="Times New Roman" w:hAnsi="Times New Roman"/>
          <w:sz w:val="32"/>
          <w:szCs w:val="32"/>
        </w:rPr>
        <w:t>Ugdytinio stebėjimas</w:t>
      </w: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886BE0">
        <w:rPr>
          <w:rFonts w:ascii="Times New Roman" w:hAnsi="Times New Roman"/>
          <w:sz w:val="24"/>
          <w:szCs w:val="24"/>
        </w:rPr>
        <w:t>Priedas Nr.1</w:t>
      </w:r>
      <w:r w:rsidRPr="00E35CD4">
        <w:rPr>
          <w:rFonts w:ascii="Times New Roman" w:hAnsi="Times New Roman"/>
          <w:sz w:val="24"/>
          <w:szCs w:val="24"/>
        </w:rPr>
        <w:t>.1.</w:t>
      </w: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3"/>
        <w:gridCol w:w="1467"/>
      </w:tblGrid>
      <w:tr w:rsidR="006E679E" w:rsidRPr="009F37BF" w14:paraId="3142264B" w14:textId="77777777" w:rsidTr="006E679E">
        <w:trPr>
          <w:trHeight w:val="4392"/>
        </w:trPr>
        <w:tc>
          <w:tcPr>
            <w:tcW w:w="9360" w:type="dxa"/>
            <w:gridSpan w:val="2"/>
          </w:tcPr>
          <w:p w14:paraId="10819543" w14:textId="77777777" w:rsidR="006E679E" w:rsidRPr="009F37BF" w:rsidRDefault="006E679E" w:rsidP="006E679E">
            <w:pPr>
              <w:spacing w:line="360" w:lineRule="auto"/>
              <w:rPr>
                <w:rFonts w:ascii="Times New Roman" w:hAnsi="Times New Roman"/>
              </w:rPr>
            </w:pPr>
          </w:p>
          <w:p w14:paraId="5647DDB1" w14:textId="77777777" w:rsidR="006E679E" w:rsidRPr="009F37BF" w:rsidRDefault="006E679E" w:rsidP="006E679E">
            <w:pPr>
              <w:spacing w:line="360" w:lineRule="auto"/>
              <w:rPr>
                <w:rFonts w:ascii="Times New Roman" w:hAnsi="Times New Roman"/>
              </w:rPr>
            </w:pPr>
            <w:r w:rsidRPr="009F37BF">
              <w:rPr>
                <w:rFonts w:ascii="Times New Roman" w:hAnsi="Times New Roman"/>
              </w:rPr>
              <w:t>Vardas, pavardė:</w:t>
            </w:r>
          </w:p>
          <w:p w14:paraId="1E10C28B" w14:textId="77777777" w:rsidR="006E679E" w:rsidRPr="009F37BF" w:rsidRDefault="006E679E" w:rsidP="006E679E">
            <w:pPr>
              <w:spacing w:line="360" w:lineRule="auto"/>
              <w:rPr>
                <w:rFonts w:ascii="Times New Roman" w:hAnsi="Times New Roman"/>
              </w:rPr>
            </w:pPr>
            <w:r w:rsidRPr="009F37BF">
              <w:rPr>
                <w:rFonts w:ascii="Times New Roman" w:hAnsi="Times New Roman"/>
              </w:rPr>
              <w:t>Grupė:</w:t>
            </w:r>
          </w:p>
          <w:p w14:paraId="04040FEA" w14:textId="77777777" w:rsidR="006E679E" w:rsidRPr="009F37BF" w:rsidRDefault="006E679E" w:rsidP="006E679E">
            <w:pPr>
              <w:spacing w:line="360" w:lineRule="auto"/>
              <w:rPr>
                <w:rFonts w:ascii="Times New Roman" w:hAnsi="Times New Roman"/>
              </w:rPr>
            </w:pPr>
            <w:r w:rsidRPr="009F37BF">
              <w:rPr>
                <w:rFonts w:ascii="Times New Roman" w:hAnsi="Times New Roman"/>
              </w:rPr>
              <w:t>Amžius:</w:t>
            </w:r>
          </w:p>
          <w:p w14:paraId="2AE32713" w14:textId="77777777" w:rsidR="006E679E" w:rsidRPr="009F37BF" w:rsidRDefault="006E679E" w:rsidP="006E679E">
            <w:pPr>
              <w:spacing w:line="360" w:lineRule="auto"/>
              <w:rPr>
                <w:rFonts w:ascii="Times New Roman" w:hAnsi="Times New Roman"/>
              </w:rPr>
            </w:pPr>
            <w:r w:rsidRPr="009F37BF">
              <w:rPr>
                <w:rFonts w:ascii="Times New Roman" w:hAnsi="Times New Roman"/>
              </w:rPr>
              <w:t>Data:</w:t>
            </w:r>
          </w:p>
          <w:p w14:paraId="675EDE0A" w14:textId="77777777" w:rsidR="006E679E" w:rsidRPr="009F37BF" w:rsidRDefault="006E679E" w:rsidP="006E679E">
            <w:pPr>
              <w:spacing w:line="360" w:lineRule="auto"/>
              <w:rPr>
                <w:rFonts w:ascii="Times New Roman" w:hAnsi="Times New Roman"/>
              </w:rPr>
            </w:pPr>
            <w:r w:rsidRPr="009F37BF">
              <w:rPr>
                <w:rFonts w:ascii="Times New Roman" w:hAnsi="Times New Roman"/>
              </w:rPr>
              <w:t>Ugdymo sritis:</w:t>
            </w:r>
          </w:p>
          <w:p w14:paraId="3D79132E" w14:textId="77777777" w:rsidR="006E679E" w:rsidRPr="009F37BF" w:rsidRDefault="006E679E" w:rsidP="006E679E">
            <w:pPr>
              <w:spacing w:line="360" w:lineRule="auto"/>
              <w:rPr>
                <w:rFonts w:ascii="Times New Roman" w:hAnsi="Times New Roman"/>
              </w:rPr>
            </w:pPr>
          </w:p>
          <w:p w14:paraId="68E1949D" w14:textId="77777777" w:rsidR="006E679E" w:rsidRPr="009F37BF" w:rsidRDefault="006E679E" w:rsidP="006E679E">
            <w:pPr>
              <w:spacing w:line="360" w:lineRule="auto"/>
              <w:rPr>
                <w:rFonts w:ascii="Times New Roman" w:hAnsi="Times New Roman"/>
              </w:rPr>
            </w:pPr>
          </w:p>
          <w:p w14:paraId="310F4120" w14:textId="77777777" w:rsidR="006E679E" w:rsidRPr="009F37BF" w:rsidRDefault="006E679E" w:rsidP="006E679E">
            <w:pPr>
              <w:spacing w:line="360" w:lineRule="auto"/>
              <w:rPr>
                <w:rFonts w:ascii="Times New Roman" w:hAnsi="Times New Roman"/>
              </w:rPr>
            </w:pPr>
            <w:r w:rsidRPr="009F37BF">
              <w:rPr>
                <w:rFonts w:ascii="Times New Roman" w:hAnsi="Times New Roman"/>
              </w:rPr>
              <w:t>Stebėtojas:</w:t>
            </w:r>
          </w:p>
        </w:tc>
      </w:tr>
      <w:tr w:rsidR="006E679E" w:rsidRPr="009F37BF" w14:paraId="1464B3B0" w14:textId="77777777" w:rsidTr="006E679E">
        <w:trPr>
          <w:trHeight w:val="3293"/>
        </w:trPr>
        <w:tc>
          <w:tcPr>
            <w:tcW w:w="9360" w:type="dxa"/>
            <w:gridSpan w:val="2"/>
          </w:tcPr>
          <w:p w14:paraId="51C3D187" w14:textId="77777777" w:rsidR="006E679E" w:rsidRPr="009F37BF" w:rsidRDefault="006E679E" w:rsidP="006E679E">
            <w:pPr>
              <w:jc w:val="center"/>
              <w:rPr>
                <w:rFonts w:ascii="Times New Roman" w:hAnsi="Times New Roman"/>
              </w:rPr>
            </w:pPr>
          </w:p>
          <w:p w14:paraId="604A106B" w14:textId="77777777" w:rsidR="006E679E" w:rsidRPr="009F37BF" w:rsidRDefault="006E679E" w:rsidP="006E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7BF">
              <w:rPr>
                <w:rFonts w:ascii="Times New Roman" w:hAnsi="Times New Roman"/>
                <w:sz w:val="24"/>
                <w:szCs w:val="24"/>
              </w:rPr>
              <w:t>Stebėtas atvejis</w:t>
            </w:r>
          </w:p>
        </w:tc>
      </w:tr>
      <w:tr w:rsidR="006E679E" w:rsidRPr="009F37BF" w14:paraId="66A4FBF0" w14:textId="77777777" w:rsidTr="006E679E">
        <w:trPr>
          <w:trHeight w:val="3089"/>
        </w:trPr>
        <w:tc>
          <w:tcPr>
            <w:tcW w:w="7893" w:type="dxa"/>
          </w:tcPr>
          <w:p w14:paraId="764E201B" w14:textId="77777777" w:rsidR="006E679E" w:rsidRPr="009F37BF" w:rsidRDefault="006E679E" w:rsidP="006E679E">
            <w:pPr>
              <w:rPr>
                <w:rFonts w:ascii="Times New Roman" w:hAnsi="Times New Roman"/>
              </w:rPr>
            </w:pPr>
            <w:r w:rsidRPr="009F37BF">
              <w:rPr>
                <w:rFonts w:ascii="Times New Roman" w:hAnsi="Times New Roman"/>
              </w:rPr>
              <w:t>Ką šis dokumentas atskleidžia?</w:t>
            </w:r>
          </w:p>
        </w:tc>
        <w:tc>
          <w:tcPr>
            <w:tcW w:w="1467" w:type="dxa"/>
          </w:tcPr>
          <w:p w14:paraId="2E329C5A" w14:textId="77777777" w:rsidR="006E679E" w:rsidRPr="009F37BF" w:rsidRDefault="006E679E" w:rsidP="006E679E">
            <w:pPr>
              <w:jc w:val="center"/>
              <w:rPr>
                <w:rFonts w:ascii="Times New Roman" w:hAnsi="Times New Roman"/>
              </w:rPr>
            </w:pPr>
            <w:r w:rsidRPr="009F37BF">
              <w:rPr>
                <w:rFonts w:ascii="Times New Roman" w:hAnsi="Times New Roman"/>
              </w:rPr>
              <w:t xml:space="preserve">Žingsnis </w:t>
            </w:r>
          </w:p>
        </w:tc>
      </w:tr>
    </w:tbl>
    <w:p w14:paraId="62621ED2" w14:textId="77777777" w:rsidR="000452A7" w:rsidRDefault="000452A7" w:rsidP="00A52C5C">
      <w:pPr>
        <w:rPr>
          <w:rFonts w:ascii="Times New Roman" w:hAnsi="Times New Roman"/>
          <w:sz w:val="24"/>
          <w:szCs w:val="24"/>
        </w:rPr>
      </w:pPr>
    </w:p>
    <w:p w14:paraId="6945490F" w14:textId="77777777" w:rsidR="000452A7" w:rsidRDefault="000452A7" w:rsidP="00A52C5C">
      <w:pPr>
        <w:rPr>
          <w:rFonts w:ascii="Times New Roman" w:hAnsi="Times New Roman"/>
          <w:sz w:val="24"/>
          <w:szCs w:val="24"/>
        </w:rPr>
      </w:pPr>
    </w:p>
    <w:p w14:paraId="2210BE6F" w14:textId="77777777" w:rsidR="00A52C5C" w:rsidRPr="006021DA" w:rsidRDefault="00886BE0" w:rsidP="00433D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Priedas Nr.1</w:t>
      </w:r>
      <w:r w:rsidR="00A52C5C">
        <w:rPr>
          <w:rFonts w:ascii="Times New Roman" w:hAnsi="Times New Roman"/>
          <w:sz w:val="24"/>
          <w:szCs w:val="24"/>
        </w:rPr>
        <w:t>.2.</w:t>
      </w:r>
    </w:p>
    <w:p w14:paraId="77667712" w14:textId="77777777" w:rsidR="00A52C5C" w:rsidRDefault="00A52C5C" w:rsidP="00A52C5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Vilkyškių Johaneso Bobrovskio gimnazija</w:t>
      </w:r>
    </w:p>
    <w:p w14:paraId="30F2EA12" w14:textId="77777777" w:rsidR="00A52C5C" w:rsidRPr="00B1295C" w:rsidRDefault="00A52C5C" w:rsidP="00A52C5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VAIKŲ UGDYMO(SI) PASIEKIMŲ BEI PAŽANGOS VERTINIMO LENTELĖ</w:t>
      </w:r>
    </w:p>
    <w:p w14:paraId="720A8A2E" w14:textId="77777777" w:rsidR="000452A7" w:rsidRDefault="000452A7" w:rsidP="000452A7">
      <w:pPr>
        <w:tabs>
          <w:tab w:val="left" w:pos="579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Grupė:</w:t>
      </w:r>
      <w:r w:rsidRPr="000452A7">
        <w:rPr>
          <w:rFonts w:ascii="Times New Roman" w:hAnsi="Times New Roman"/>
        </w:rPr>
        <w:t xml:space="preserve"> </w:t>
      </w:r>
    </w:p>
    <w:p w14:paraId="1963F828" w14:textId="77777777" w:rsidR="000452A7" w:rsidRDefault="000452A7" w:rsidP="000452A7">
      <w:pPr>
        <w:tabs>
          <w:tab w:val="left" w:pos="579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Vaiko vardas pavardė:</w:t>
      </w:r>
    </w:p>
    <w:tbl>
      <w:tblPr>
        <w:tblpPr w:leftFromText="180" w:rightFromText="180" w:vertAnchor="text" w:horzAnchor="margin" w:tblpY="368"/>
        <w:tblW w:w="10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57"/>
        <w:gridCol w:w="2552"/>
        <w:gridCol w:w="4106"/>
      </w:tblGrid>
      <w:tr w:rsidR="000452A7" w14:paraId="48D8FE86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2B33CA4F" w14:textId="77777777" w:rsidR="000452A7" w:rsidRDefault="000452A7" w:rsidP="000452A7">
            <w:pPr>
              <w:snapToGrid w:val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Kompetencijos ir jų ugdymo sritys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4FFE1" w14:textId="77777777" w:rsidR="000452A7" w:rsidRDefault="000452A7" w:rsidP="000452A7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Vertinimas (žingsnis)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8394A01" w14:textId="77777777" w:rsidR="000452A7" w:rsidRDefault="000452A7" w:rsidP="000452A7">
            <w:pPr>
              <w:snapToGrid w:val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Komentaras</w:t>
            </w:r>
          </w:p>
        </w:tc>
      </w:tr>
      <w:tr w:rsidR="000452A7" w14:paraId="69B238D5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7A945C1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b/>
                <w:lang w:val="lt-LT"/>
              </w:rPr>
              <w:t>Socialinė kompetencija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5C63E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F31D27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719BE3B4" w14:textId="77777777" w:rsidTr="000452A7">
        <w:trPr>
          <w:trHeight w:val="228"/>
        </w:trPr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53B3125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Emocijų suvokimas  ir raiška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95C9D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C2DCC1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404B1A02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047B5985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Savivoka ir savigarba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5F0CD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993A5C4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200805B7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1C319559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Santykiai su suaugusiais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B29E9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C39A6C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5DF7447A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ED00735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Santykiai su bendraamžiais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B17244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7977D6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31706D93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20AE032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b/>
                <w:lang w:val="lt-LT"/>
              </w:rPr>
              <w:t>Sveikatos kompetencija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7E33D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E5656A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7C9EE976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128609E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Kasdienio gyvenimo įgūdžiai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F5A6D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90CD6F2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6AEC3CF4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76F5544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Fizinis aktyvumas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70638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265734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4EBFDC9A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03EB5F65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Savireguliacija ir savikontrolė.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757D1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B0DA9F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450F2AAA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317EEDCB" w14:textId="77777777" w:rsidR="000452A7" w:rsidRDefault="000452A7" w:rsidP="000452A7">
            <w:pPr>
              <w:pStyle w:val="Lentelsturinys"/>
              <w:snapToGrid w:val="0"/>
              <w:rPr>
                <w:lang w:val="pt-BR"/>
              </w:rPr>
            </w:pPr>
            <w:r>
              <w:rPr>
                <w:b/>
                <w:lang w:val="lt-LT"/>
              </w:rPr>
              <w:t>Komunikavimo  kompetencija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54329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69E617F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6D694C3B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1E49A51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Sakytinė kalba.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0F81B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3B0631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38E5C4C8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B9E69BE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Rašytinė kalba.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B9709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9EDF53B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661D7064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1BAF94E" w14:textId="77777777" w:rsidR="000452A7" w:rsidRDefault="000452A7" w:rsidP="000452A7">
            <w:pPr>
              <w:snapToGrid w:val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Pažinimo </w:t>
            </w:r>
            <w:r>
              <w:rPr>
                <w:rFonts w:ascii="Times New Roman" w:eastAsia="Calibri" w:hAnsi="Times New Roman"/>
                <w:b/>
              </w:rPr>
              <w:t xml:space="preserve">  kompetencija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B1E92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D09CD5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0452A7" w14:paraId="1102045C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126DA471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Aplinkos pažinimas.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A3D0C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14BF77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0452A7" w14:paraId="169058DF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156E05E1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Skaičiavimas ir matavimas.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45504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A9E50D9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0452A7" w14:paraId="6B710CBD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3AAE13CA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Tyrinėjimas.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A0FBD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7A99F5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0452A7" w14:paraId="06BD9131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B02AC76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Mokėjimas mokytis.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F2A2B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21A4D6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0452A7" w14:paraId="2A241E0F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3177CA69" w14:textId="77777777" w:rsidR="000452A7" w:rsidRDefault="000452A7" w:rsidP="000452A7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Iniciatyvumas ir atkaklumas.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CEE2B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69C129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51F1AB9F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6A1E8F6" w14:textId="77777777" w:rsidR="000452A7" w:rsidRDefault="000452A7" w:rsidP="000452A7">
            <w:pPr>
              <w:pStyle w:val="Lentelsturinys"/>
              <w:snapToGrid w:val="0"/>
              <w:rPr>
                <w:lang w:val="pt-BR"/>
              </w:rPr>
            </w:pPr>
            <w:r>
              <w:rPr>
                <w:lang w:val="lt-LT"/>
              </w:rPr>
              <w:t>Problemų sprendimas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2F218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BE5C8E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485B49CC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3F51CC4D" w14:textId="77777777" w:rsidR="000452A7" w:rsidRDefault="000452A7" w:rsidP="000452A7">
            <w:pPr>
              <w:pStyle w:val="Lentelsturinys"/>
              <w:snapToGrid w:val="0"/>
              <w:rPr>
                <w:lang w:val="pt-BR"/>
              </w:rPr>
            </w:pPr>
            <w:r>
              <w:rPr>
                <w:b/>
                <w:lang w:val="lt-LT"/>
              </w:rPr>
              <w:t>Meninė kompetencija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78223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E83C39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14908817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12AF0F2" w14:textId="77777777" w:rsidR="000452A7" w:rsidRDefault="000452A7" w:rsidP="000452A7">
            <w:pPr>
              <w:pStyle w:val="Lentelsturinys"/>
              <w:snapToGrid w:val="0"/>
              <w:rPr>
                <w:lang w:val="pt-BR"/>
              </w:rPr>
            </w:pPr>
            <w:r>
              <w:rPr>
                <w:lang w:val="lt-LT"/>
              </w:rPr>
              <w:t>Estetinis suvokimas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A6BF4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pt-BR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BC22D1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</w:tr>
      <w:tr w:rsidR="000452A7" w14:paraId="581D7427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07C19DDF" w14:textId="77777777" w:rsidR="000452A7" w:rsidRDefault="000452A7" w:rsidP="000452A7">
            <w:pPr>
              <w:pStyle w:val="Lentelsturinys"/>
              <w:snapToGrid w:val="0"/>
              <w:rPr>
                <w:lang w:val="pt-BR"/>
              </w:rPr>
            </w:pPr>
            <w:r>
              <w:rPr>
                <w:lang w:val="lt-LT"/>
              </w:rPr>
              <w:t>Meninė raiška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21A60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pt-BR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4AAEB6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pt-BR"/>
              </w:rPr>
            </w:pPr>
          </w:p>
        </w:tc>
      </w:tr>
      <w:tr w:rsidR="000452A7" w14:paraId="04CE7893" w14:textId="77777777" w:rsidTr="000452A7">
        <w:tc>
          <w:tcPr>
            <w:tcW w:w="3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CFDD5B4" w14:textId="77777777" w:rsidR="000452A7" w:rsidRDefault="000452A7" w:rsidP="000452A7">
            <w:pPr>
              <w:pStyle w:val="Lentelsturinys"/>
              <w:snapToGrid w:val="0"/>
              <w:rPr>
                <w:lang w:val="pt-BR"/>
              </w:rPr>
            </w:pPr>
            <w:r>
              <w:rPr>
                <w:lang w:val="lt-LT"/>
              </w:rPr>
              <w:t xml:space="preserve">Kūrybiškumas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C5CEB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pt-BR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856708" w14:textId="77777777" w:rsidR="000452A7" w:rsidRDefault="000452A7" w:rsidP="000452A7">
            <w:pPr>
              <w:pStyle w:val="Lentelsturinys"/>
              <w:snapToGrid w:val="0"/>
              <w:jc w:val="center"/>
              <w:rPr>
                <w:lang w:val="pt-BR"/>
              </w:rPr>
            </w:pPr>
          </w:p>
        </w:tc>
      </w:tr>
    </w:tbl>
    <w:p w14:paraId="7FF44AA2" w14:textId="77777777" w:rsidR="007733F9" w:rsidRDefault="007733F9" w:rsidP="000452A7">
      <w:pPr>
        <w:tabs>
          <w:tab w:val="left" w:pos="5790"/>
        </w:tabs>
        <w:spacing w:after="0" w:line="360" w:lineRule="auto"/>
        <w:rPr>
          <w:rFonts w:ascii="Times New Roman" w:hAnsi="Times New Roman"/>
        </w:rPr>
      </w:pPr>
    </w:p>
    <w:p w14:paraId="59E021A2" w14:textId="77777777" w:rsidR="007733F9" w:rsidRDefault="007733F9" w:rsidP="000452A7">
      <w:pPr>
        <w:tabs>
          <w:tab w:val="left" w:pos="5790"/>
        </w:tabs>
        <w:spacing w:after="0" w:line="360" w:lineRule="auto"/>
        <w:rPr>
          <w:rFonts w:ascii="Times New Roman" w:hAnsi="Times New Roman"/>
        </w:rPr>
      </w:pPr>
    </w:p>
    <w:p w14:paraId="06773C91" w14:textId="77777777" w:rsidR="00433DDE" w:rsidRDefault="00433DDE" w:rsidP="00433D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Vilkyškių Johaneso Bobrovskio gimnazija           Priedas </w:t>
      </w:r>
      <w:r w:rsidR="00E35CD4">
        <w:rPr>
          <w:rFonts w:ascii="Times New Roman" w:hAnsi="Times New Roman"/>
          <w:sz w:val="24"/>
          <w:szCs w:val="24"/>
        </w:rPr>
        <w:t xml:space="preserve">Nr. </w:t>
      </w:r>
      <w:r w:rsidR="00886B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.3.</w:t>
      </w:r>
    </w:p>
    <w:p w14:paraId="275B2BB1" w14:textId="712D232D" w:rsidR="00A52C5C" w:rsidRPr="00433DDE" w:rsidRDefault="002F235C" w:rsidP="00433DDE">
      <w:pPr>
        <w:jc w:val="center"/>
        <w:rPr>
          <w:rFonts w:ascii="Times New Roman" w:hAnsi="Times New Roman"/>
          <w:sz w:val="24"/>
          <w:szCs w:val="24"/>
        </w:rPr>
        <w:sectPr w:rsidR="00A52C5C" w:rsidRPr="00433DDE" w:rsidSect="000452A7">
          <w:pgSz w:w="12240" w:h="15840"/>
          <w:pgMar w:top="1134" w:right="1701" w:bottom="1134" w:left="851" w:header="0" w:footer="0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672B9A" wp14:editId="4C764B22">
            <wp:simplePos x="0" y="0"/>
            <wp:positionH relativeFrom="column">
              <wp:posOffset>-245745</wp:posOffset>
            </wp:positionH>
            <wp:positionV relativeFrom="paragraph">
              <wp:posOffset>415290</wp:posOffset>
            </wp:positionV>
            <wp:extent cx="7106285" cy="3362325"/>
            <wp:effectExtent l="0" t="1270" r="0" b="0"/>
            <wp:wrapThrough wrapText="bothSides">
              <wp:wrapPolygon edited="0">
                <wp:start x="73" y="261"/>
                <wp:lineTo x="73" y="21286"/>
                <wp:lineTo x="21503" y="21286"/>
                <wp:lineTo x="21503" y="261"/>
                <wp:lineTo x="73" y="261"/>
              </wp:wrapPolygon>
            </wp:wrapThrough>
            <wp:docPr id="2" name="Objekta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AE">
        <w:rPr>
          <w:rFonts w:ascii="Times New Roman" w:hAnsi="Times New Roman"/>
          <w:sz w:val="24"/>
          <w:szCs w:val="24"/>
        </w:rPr>
        <w:t>VAIKŲ UGDYMO(SI) PA</w:t>
      </w:r>
      <w:r w:rsidR="006B3A74">
        <w:rPr>
          <w:rFonts w:ascii="Times New Roman" w:hAnsi="Times New Roman"/>
          <w:sz w:val="24"/>
          <w:szCs w:val="24"/>
        </w:rPr>
        <w:t>SIEKIMAI</w:t>
      </w:r>
    </w:p>
    <w:p w14:paraId="6FA7F4CC" w14:textId="77777777" w:rsidR="00A52C5C" w:rsidRPr="00236CAE" w:rsidRDefault="00A52C5C" w:rsidP="007733F9">
      <w:pPr>
        <w:tabs>
          <w:tab w:val="left" w:pos="5820"/>
        </w:tabs>
      </w:pPr>
    </w:p>
    <w:sectPr w:rsidR="00A52C5C" w:rsidRPr="00236CAE" w:rsidSect="000452A7">
      <w:headerReference w:type="default" r:id="rId9"/>
      <w:pgSz w:w="12240" w:h="15840"/>
      <w:pgMar w:top="1134" w:right="1701" w:bottom="1134" w:left="851" w:header="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1F94D" w14:textId="77777777" w:rsidR="00E73D9F" w:rsidRDefault="00E73D9F" w:rsidP="00072FCE">
      <w:pPr>
        <w:spacing w:after="0" w:line="240" w:lineRule="auto"/>
      </w:pPr>
      <w:r>
        <w:separator/>
      </w:r>
    </w:p>
  </w:endnote>
  <w:endnote w:type="continuationSeparator" w:id="0">
    <w:p w14:paraId="7A292CB2" w14:textId="77777777" w:rsidR="00E73D9F" w:rsidRDefault="00E73D9F" w:rsidP="0007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81C7" w14:textId="77777777" w:rsidR="00E73D9F" w:rsidRDefault="00E73D9F" w:rsidP="00072FCE">
      <w:pPr>
        <w:spacing w:after="0" w:line="240" w:lineRule="auto"/>
      </w:pPr>
      <w:r>
        <w:separator/>
      </w:r>
    </w:p>
  </w:footnote>
  <w:footnote w:type="continuationSeparator" w:id="0">
    <w:p w14:paraId="04BFDA98" w14:textId="77777777" w:rsidR="00E73D9F" w:rsidRDefault="00E73D9F" w:rsidP="0007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CE8D" w14:textId="77777777" w:rsidR="00072FCE" w:rsidRPr="00072FCE" w:rsidRDefault="00072FCE" w:rsidP="00072FCE">
    <w:pPr>
      <w:pStyle w:val="Antrats"/>
      <w:tabs>
        <w:tab w:val="left" w:pos="2580"/>
        <w:tab w:val="left" w:pos="2985"/>
      </w:tabs>
      <w:spacing w:after="120"/>
      <w:rPr>
        <w:b/>
        <w:bCs/>
        <w:color w:val="1F497D"/>
        <w:sz w:val="28"/>
        <w:szCs w:val="28"/>
      </w:rPr>
    </w:pPr>
  </w:p>
  <w:p w14:paraId="48B8DA34" w14:textId="77777777" w:rsidR="00072FCE" w:rsidRDefault="0062010D" w:rsidP="0062010D">
    <w:pPr>
      <w:pStyle w:val="Antrats"/>
      <w:tabs>
        <w:tab w:val="clear" w:pos="4986"/>
        <w:tab w:val="clear" w:pos="9972"/>
        <w:tab w:val="left" w:pos="96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31FF"/>
    <w:multiLevelType w:val="hybridMultilevel"/>
    <w:tmpl w:val="40FEB1F2"/>
    <w:lvl w:ilvl="0" w:tplc="1CFAE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B3AA3"/>
    <w:multiLevelType w:val="hybridMultilevel"/>
    <w:tmpl w:val="0A6E821E"/>
    <w:lvl w:ilvl="0" w:tplc="2CBC97F4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" w15:restartNumberingAfterBreak="0">
    <w:nsid w:val="58520F96"/>
    <w:multiLevelType w:val="hybridMultilevel"/>
    <w:tmpl w:val="84289B64"/>
    <w:lvl w:ilvl="0" w:tplc="69FE9DDC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 w15:restartNumberingAfterBreak="0">
    <w:nsid w:val="5F0330D3"/>
    <w:multiLevelType w:val="hybridMultilevel"/>
    <w:tmpl w:val="0CA0C4AA"/>
    <w:lvl w:ilvl="0" w:tplc="67F6B53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1460"/>
    <w:multiLevelType w:val="hybridMultilevel"/>
    <w:tmpl w:val="DE4225CC"/>
    <w:lvl w:ilvl="0" w:tplc="1B9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0225"/>
    <w:multiLevelType w:val="hybridMultilevel"/>
    <w:tmpl w:val="45D4224A"/>
    <w:lvl w:ilvl="0" w:tplc="496648F4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85" w:hanging="360"/>
      </w:pPr>
    </w:lvl>
    <w:lvl w:ilvl="2" w:tplc="0427001B" w:tentative="1">
      <w:start w:val="1"/>
      <w:numFmt w:val="lowerRoman"/>
      <w:lvlText w:val="%3."/>
      <w:lvlJc w:val="right"/>
      <w:pPr>
        <w:ind w:left="4005" w:hanging="180"/>
      </w:pPr>
    </w:lvl>
    <w:lvl w:ilvl="3" w:tplc="0427000F" w:tentative="1">
      <w:start w:val="1"/>
      <w:numFmt w:val="decimal"/>
      <w:lvlText w:val="%4."/>
      <w:lvlJc w:val="left"/>
      <w:pPr>
        <w:ind w:left="4725" w:hanging="360"/>
      </w:pPr>
    </w:lvl>
    <w:lvl w:ilvl="4" w:tplc="04270019" w:tentative="1">
      <w:start w:val="1"/>
      <w:numFmt w:val="lowerLetter"/>
      <w:lvlText w:val="%5."/>
      <w:lvlJc w:val="left"/>
      <w:pPr>
        <w:ind w:left="5445" w:hanging="360"/>
      </w:pPr>
    </w:lvl>
    <w:lvl w:ilvl="5" w:tplc="0427001B" w:tentative="1">
      <w:start w:val="1"/>
      <w:numFmt w:val="lowerRoman"/>
      <w:lvlText w:val="%6."/>
      <w:lvlJc w:val="right"/>
      <w:pPr>
        <w:ind w:left="6165" w:hanging="180"/>
      </w:pPr>
    </w:lvl>
    <w:lvl w:ilvl="6" w:tplc="0427000F" w:tentative="1">
      <w:start w:val="1"/>
      <w:numFmt w:val="decimal"/>
      <w:lvlText w:val="%7."/>
      <w:lvlJc w:val="left"/>
      <w:pPr>
        <w:ind w:left="6885" w:hanging="360"/>
      </w:pPr>
    </w:lvl>
    <w:lvl w:ilvl="7" w:tplc="04270019" w:tentative="1">
      <w:start w:val="1"/>
      <w:numFmt w:val="lowerLetter"/>
      <w:lvlText w:val="%8."/>
      <w:lvlJc w:val="left"/>
      <w:pPr>
        <w:ind w:left="7605" w:hanging="360"/>
      </w:pPr>
    </w:lvl>
    <w:lvl w:ilvl="8" w:tplc="0427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B0"/>
    <w:rsid w:val="00022475"/>
    <w:rsid w:val="0003442D"/>
    <w:rsid w:val="000452A7"/>
    <w:rsid w:val="00072FCE"/>
    <w:rsid w:val="000C7058"/>
    <w:rsid w:val="000F3121"/>
    <w:rsid w:val="001028CF"/>
    <w:rsid w:val="00103FF5"/>
    <w:rsid w:val="00165776"/>
    <w:rsid w:val="00185A0C"/>
    <w:rsid w:val="001878BE"/>
    <w:rsid w:val="001A0308"/>
    <w:rsid w:val="001B4B52"/>
    <w:rsid w:val="001C3A01"/>
    <w:rsid w:val="001D25FB"/>
    <w:rsid w:val="001E3FB6"/>
    <w:rsid w:val="001F3AB2"/>
    <w:rsid w:val="00215C21"/>
    <w:rsid w:val="00236CAE"/>
    <w:rsid w:val="00273B8A"/>
    <w:rsid w:val="002A1CC2"/>
    <w:rsid w:val="002E5EB9"/>
    <w:rsid w:val="002F094F"/>
    <w:rsid w:val="002F235C"/>
    <w:rsid w:val="00313B24"/>
    <w:rsid w:val="003153C8"/>
    <w:rsid w:val="00330910"/>
    <w:rsid w:val="00330E87"/>
    <w:rsid w:val="003649F1"/>
    <w:rsid w:val="00365D0D"/>
    <w:rsid w:val="003860C7"/>
    <w:rsid w:val="00391E34"/>
    <w:rsid w:val="003A26D8"/>
    <w:rsid w:val="003B0E73"/>
    <w:rsid w:val="003C5331"/>
    <w:rsid w:val="003F3C04"/>
    <w:rsid w:val="004006D7"/>
    <w:rsid w:val="00433DDE"/>
    <w:rsid w:val="00434FA8"/>
    <w:rsid w:val="00435FAE"/>
    <w:rsid w:val="00467089"/>
    <w:rsid w:val="00476147"/>
    <w:rsid w:val="004772F4"/>
    <w:rsid w:val="004828E7"/>
    <w:rsid w:val="004952CA"/>
    <w:rsid w:val="004B2EAC"/>
    <w:rsid w:val="004E2CB5"/>
    <w:rsid w:val="004E5271"/>
    <w:rsid w:val="004E7C0E"/>
    <w:rsid w:val="005064BC"/>
    <w:rsid w:val="00520971"/>
    <w:rsid w:val="00544495"/>
    <w:rsid w:val="00551EA5"/>
    <w:rsid w:val="005830EB"/>
    <w:rsid w:val="00596171"/>
    <w:rsid w:val="005B33FE"/>
    <w:rsid w:val="005C4987"/>
    <w:rsid w:val="005C62F4"/>
    <w:rsid w:val="005D02AB"/>
    <w:rsid w:val="005F7732"/>
    <w:rsid w:val="0060769F"/>
    <w:rsid w:val="00615B78"/>
    <w:rsid w:val="0062010D"/>
    <w:rsid w:val="00622633"/>
    <w:rsid w:val="0065105B"/>
    <w:rsid w:val="00661ECC"/>
    <w:rsid w:val="0069204A"/>
    <w:rsid w:val="0069298B"/>
    <w:rsid w:val="006B1517"/>
    <w:rsid w:val="006B3A74"/>
    <w:rsid w:val="006C2521"/>
    <w:rsid w:val="006C5951"/>
    <w:rsid w:val="006E679E"/>
    <w:rsid w:val="00701C8C"/>
    <w:rsid w:val="00702D4E"/>
    <w:rsid w:val="007733F9"/>
    <w:rsid w:val="007A6B98"/>
    <w:rsid w:val="007D4271"/>
    <w:rsid w:val="007E6E33"/>
    <w:rsid w:val="007F69AC"/>
    <w:rsid w:val="00817247"/>
    <w:rsid w:val="00886BE0"/>
    <w:rsid w:val="00897ADC"/>
    <w:rsid w:val="008A1EB0"/>
    <w:rsid w:val="008A70EA"/>
    <w:rsid w:val="008F107A"/>
    <w:rsid w:val="00944E72"/>
    <w:rsid w:val="00965BB8"/>
    <w:rsid w:val="00984FD5"/>
    <w:rsid w:val="00986E6B"/>
    <w:rsid w:val="0098792E"/>
    <w:rsid w:val="009E38E0"/>
    <w:rsid w:val="009E5E08"/>
    <w:rsid w:val="009F4B7C"/>
    <w:rsid w:val="00A44566"/>
    <w:rsid w:val="00A52C5C"/>
    <w:rsid w:val="00A72ABF"/>
    <w:rsid w:val="00AA0DA4"/>
    <w:rsid w:val="00AB6F5B"/>
    <w:rsid w:val="00AC3C1D"/>
    <w:rsid w:val="00B04F27"/>
    <w:rsid w:val="00BE4E90"/>
    <w:rsid w:val="00C04B10"/>
    <w:rsid w:val="00C26836"/>
    <w:rsid w:val="00C50CE2"/>
    <w:rsid w:val="00C713C8"/>
    <w:rsid w:val="00C87FE7"/>
    <w:rsid w:val="00CB7D64"/>
    <w:rsid w:val="00CC3EB9"/>
    <w:rsid w:val="00CE03E4"/>
    <w:rsid w:val="00CE36BE"/>
    <w:rsid w:val="00CF2A48"/>
    <w:rsid w:val="00CF5FFC"/>
    <w:rsid w:val="00D3174C"/>
    <w:rsid w:val="00D37757"/>
    <w:rsid w:val="00D45565"/>
    <w:rsid w:val="00D603BB"/>
    <w:rsid w:val="00D976BB"/>
    <w:rsid w:val="00DA04D0"/>
    <w:rsid w:val="00DA6893"/>
    <w:rsid w:val="00DB12B3"/>
    <w:rsid w:val="00DE7656"/>
    <w:rsid w:val="00E06DDF"/>
    <w:rsid w:val="00E35CD4"/>
    <w:rsid w:val="00E56752"/>
    <w:rsid w:val="00E61430"/>
    <w:rsid w:val="00E73D9F"/>
    <w:rsid w:val="00E953CF"/>
    <w:rsid w:val="00EA5286"/>
    <w:rsid w:val="00EB43D0"/>
    <w:rsid w:val="00EC2B94"/>
    <w:rsid w:val="00EF4154"/>
    <w:rsid w:val="00EF632E"/>
    <w:rsid w:val="00F33FFE"/>
    <w:rsid w:val="00F3728B"/>
    <w:rsid w:val="00F40783"/>
    <w:rsid w:val="00F77D89"/>
    <w:rsid w:val="00F86A19"/>
    <w:rsid w:val="00FC257C"/>
    <w:rsid w:val="00FD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6C7E"/>
  <w15:chartTrackingRefBased/>
  <w15:docId w15:val="{F98ECD8C-8B1C-4BB0-B6D3-BD1470B6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28CF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42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53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C533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72FCE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072FCE"/>
    <w:rPr>
      <w:sz w:val="22"/>
      <w:szCs w:val="22"/>
      <w:lang w:val="lt-LT"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072FCE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072FCE"/>
    <w:rPr>
      <w:sz w:val="22"/>
      <w:szCs w:val="22"/>
      <w:lang w:val="lt-LT" w:eastAsia="lt-LT"/>
    </w:rPr>
  </w:style>
  <w:style w:type="paragraph" w:styleId="Betarp">
    <w:name w:val="No Spacing"/>
    <w:uiPriority w:val="1"/>
    <w:qFormat/>
    <w:rsid w:val="0062010D"/>
    <w:rPr>
      <w:sz w:val="22"/>
      <w:szCs w:val="22"/>
    </w:rPr>
  </w:style>
  <w:style w:type="paragraph" w:customStyle="1" w:styleId="Lentelsturinys">
    <w:name w:val="Lentelės turinys"/>
    <w:basedOn w:val="prastasis"/>
    <w:rsid w:val="00A52C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6351964766728"/>
          <c:y val="2.3387370696310052E-2"/>
          <c:w val="0.75720004465090762"/>
          <c:h val="0.56228264067888456"/>
        </c:manualLayout>
      </c:layout>
      <c:lineChart>
        <c:grouping val="standar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RUDUO</c:v>
                </c:pt>
              </c:strCache>
            </c:strRef>
          </c:tx>
          <c:marker>
            <c:symbol val="diamond"/>
            <c:size val="6"/>
          </c:marker>
          <c:cat>
            <c:strRef>
              <c:f>Lapas1!$A$2:$A$19</c:f>
              <c:strCache>
                <c:ptCount val="18"/>
                <c:pt idx="0">
                  <c:v>Emocijų suvokimas  ir raiška</c:v>
                </c:pt>
                <c:pt idx="1">
                  <c:v>Savivoka ir savigarba</c:v>
                </c:pt>
                <c:pt idx="2">
                  <c:v>Santykiai su suaugusiais</c:v>
                </c:pt>
                <c:pt idx="3">
                  <c:v>Santykiai su bendraamžiais</c:v>
                </c:pt>
                <c:pt idx="4">
                  <c:v>Kasdienio gyvenimo įgūdžiai</c:v>
                </c:pt>
                <c:pt idx="5">
                  <c:v>Fizinis aktyvumas</c:v>
                </c:pt>
                <c:pt idx="6">
                  <c:v>Savireguliacija ir savikontrolė.</c:v>
                </c:pt>
                <c:pt idx="7">
                  <c:v>Sakytinė kalba.</c:v>
                </c:pt>
                <c:pt idx="8">
                  <c:v>Rašytinė kalba.</c:v>
                </c:pt>
                <c:pt idx="9">
                  <c:v>Aplinkos pažinimas.</c:v>
                </c:pt>
                <c:pt idx="10">
                  <c:v>Skaičiavimas ir matavimas.</c:v>
                </c:pt>
                <c:pt idx="11">
                  <c:v>Tyrinėjimas.</c:v>
                </c:pt>
                <c:pt idx="12">
                  <c:v>Mokėjimas mokytis.</c:v>
                </c:pt>
                <c:pt idx="13">
                  <c:v>Iniciatyvumas ir atkaklumas.</c:v>
                </c:pt>
                <c:pt idx="14">
                  <c:v>Problemų sprendimas</c:v>
                </c:pt>
                <c:pt idx="15">
                  <c:v>Estetinis suvokimas</c:v>
                </c:pt>
                <c:pt idx="16">
                  <c:v>Meninė raiška</c:v>
                </c:pt>
                <c:pt idx="17">
                  <c:v>Kūrybiškumas </c:v>
                </c:pt>
              </c:strCache>
            </c:strRef>
          </c:cat>
          <c:val>
            <c:numRef>
              <c:f>Lapas1!$B$2:$B$19</c:f>
              <c:numCache>
                <c:formatCode>General</c:formatCode>
                <c:ptCount val="18"/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8A-4B63-94EC-A667B14AFEDA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PAVASARIS</c:v>
                </c:pt>
              </c:strCache>
            </c:strRef>
          </c:tx>
          <c:marker>
            <c:symbol val="square"/>
            <c:size val="6"/>
          </c:marker>
          <c:cat>
            <c:strRef>
              <c:f>Lapas1!$A$2:$A$19</c:f>
              <c:strCache>
                <c:ptCount val="18"/>
                <c:pt idx="0">
                  <c:v>Emocijų suvokimas  ir raiška</c:v>
                </c:pt>
                <c:pt idx="1">
                  <c:v>Savivoka ir savigarba</c:v>
                </c:pt>
                <c:pt idx="2">
                  <c:v>Santykiai su suaugusiais</c:v>
                </c:pt>
                <c:pt idx="3">
                  <c:v>Santykiai su bendraamžiais</c:v>
                </c:pt>
                <c:pt idx="4">
                  <c:v>Kasdienio gyvenimo įgūdžiai</c:v>
                </c:pt>
                <c:pt idx="5">
                  <c:v>Fizinis aktyvumas</c:v>
                </c:pt>
                <c:pt idx="6">
                  <c:v>Savireguliacija ir savikontrolė.</c:v>
                </c:pt>
                <c:pt idx="7">
                  <c:v>Sakytinė kalba.</c:v>
                </c:pt>
                <c:pt idx="8">
                  <c:v>Rašytinė kalba.</c:v>
                </c:pt>
                <c:pt idx="9">
                  <c:v>Aplinkos pažinimas.</c:v>
                </c:pt>
                <c:pt idx="10">
                  <c:v>Skaičiavimas ir matavimas.</c:v>
                </c:pt>
                <c:pt idx="11">
                  <c:v>Tyrinėjimas.</c:v>
                </c:pt>
                <c:pt idx="12">
                  <c:v>Mokėjimas mokytis.</c:v>
                </c:pt>
                <c:pt idx="13">
                  <c:v>Iniciatyvumas ir atkaklumas.</c:v>
                </c:pt>
                <c:pt idx="14">
                  <c:v>Problemų sprendimas</c:v>
                </c:pt>
                <c:pt idx="15">
                  <c:v>Estetinis suvokimas</c:v>
                </c:pt>
                <c:pt idx="16">
                  <c:v>Meninė raiška</c:v>
                </c:pt>
                <c:pt idx="17">
                  <c:v>Kūrybiškumas </c:v>
                </c:pt>
              </c:strCache>
            </c:strRef>
          </c:cat>
          <c:val>
            <c:numRef>
              <c:f>Lapas1!$C$2:$C$19</c:f>
              <c:numCache>
                <c:formatCode>General</c:formatCode>
                <c:ptCount val="18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8A-4B63-94EC-A667B14AF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910960"/>
        <c:axId val="1"/>
      </c:lineChart>
      <c:catAx>
        <c:axId val="200910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lt-LT"/>
                  <a:t>SRITYS</a:t>
                </a:r>
              </a:p>
            </c:rich>
          </c:tx>
          <c:layout>
            <c:manualLayout>
              <c:xMode val="edge"/>
              <c:yMode val="edge"/>
              <c:x val="0.22436658414290953"/>
              <c:y val="0.93522886572431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t-L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7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lt-LT"/>
                  <a:t>ŽINGSNIS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t-LT"/>
          </a:p>
        </c:txPr>
        <c:crossAx val="200910960"/>
        <c:crosses val="autoZero"/>
        <c:crossBetween val="between"/>
        <c:majorUnit val="1"/>
        <c:minorUnit val="0.2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AF567-F64A-42A6-A7A2-C474506F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8488</Words>
  <Characters>4839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cp:lastModifiedBy>Irena Taliatiene</cp:lastModifiedBy>
  <cp:revision>2</cp:revision>
  <cp:lastPrinted>2021-03-02T09:12:00Z</cp:lastPrinted>
  <dcterms:created xsi:type="dcterms:W3CDTF">2021-03-02T11:09:00Z</dcterms:created>
  <dcterms:modified xsi:type="dcterms:W3CDTF">2021-03-02T11:09:00Z</dcterms:modified>
</cp:coreProperties>
</file>