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9B271" w14:textId="77777777" w:rsidR="00EA352C" w:rsidRDefault="0055730C" w:rsidP="005573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PATVIRTINTA</w:t>
      </w:r>
    </w:p>
    <w:p w14:paraId="445F6720" w14:textId="77777777" w:rsidR="0055730C" w:rsidRDefault="0055730C" w:rsidP="005573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Gimnazijos direktoriaus</w:t>
      </w:r>
    </w:p>
    <w:p w14:paraId="1B041ACF" w14:textId="77777777" w:rsidR="0055730C" w:rsidRDefault="0055730C" w:rsidP="005573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F17181">
        <w:rPr>
          <w:sz w:val="24"/>
          <w:szCs w:val="24"/>
        </w:rPr>
        <w:t xml:space="preserve">               2021</w:t>
      </w:r>
      <w:r w:rsidR="00A95007">
        <w:rPr>
          <w:sz w:val="24"/>
          <w:szCs w:val="24"/>
        </w:rPr>
        <w:t xml:space="preserve"> m. vasario 8</w:t>
      </w:r>
      <w:r>
        <w:rPr>
          <w:sz w:val="24"/>
          <w:szCs w:val="24"/>
        </w:rPr>
        <w:t xml:space="preserve"> d.</w:t>
      </w:r>
    </w:p>
    <w:p w14:paraId="0785250F" w14:textId="77777777" w:rsidR="0055730C" w:rsidRDefault="0055730C" w:rsidP="005573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įsakymu Nr. V- </w:t>
      </w:r>
      <w:r w:rsidR="00F17181">
        <w:rPr>
          <w:sz w:val="24"/>
          <w:szCs w:val="24"/>
        </w:rPr>
        <w:t>52</w:t>
      </w:r>
    </w:p>
    <w:p w14:paraId="19EB6A39" w14:textId="77777777" w:rsidR="00DF32C6" w:rsidRDefault="00DF32C6" w:rsidP="0055730C">
      <w:pPr>
        <w:spacing w:after="0" w:line="240" w:lineRule="auto"/>
        <w:rPr>
          <w:sz w:val="24"/>
          <w:szCs w:val="24"/>
        </w:rPr>
      </w:pPr>
    </w:p>
    <w:p w14:paraId="7756C1E7" w14:textId="77777777" w:rsidR="00DF32C6" w:rsidRPr="00DF32C6" w:rsidRDefault="00DF32C6" w:rsidP="00DF32C6">
      <w:pPr>
        <w:spacing w:after="0" w:line="240" w:lineRule="auto"/>
        <w:jc w:val="center"/>
        <w:rPr>
          <w:b/>
          <w:sz w:val="24"/>
          <w:szCs w:val="24"/>
        </w:rPr>
      </w:pPr>
      <w:r w:rsidRPr="00DF32C6">
        <w:rPr>
          <w:b/>
          <w:sz w:val="24"/>
          <w:szCs w:val="24"/>
        </w:rPr>
        <w:t>PAGĖGIŲ SAV. VILKYŠKIŲ JOHANESO BOBROVSKIO GIMNAZIJOS NEFORMALIOJO VAIKŲ ŠVIETIMO ORGANIZAVIMO GIMNAZIJOJE TVARKOS APRAŠAS</w:t>
      </w:r>
    </w:p>
    <w:p w14:paraId="5659B9C5" w14:textId="77777777" w:rsidR="0055730C" w:rsidRDefault="0055730C" w:rsidP="00DF32C6">
      <w:pPr>
        <w:spacing w:after="0" w:line="240" w:lineRule="auto"/>
        <w:jc w:val="center"/>
        <w:rPr>
          <w:b/>
          <w:sz w:val="24"/>
          <w:szCs w:val="24"/>
        </w:rPr>
      </w:pPr>
    </w:p>
    <w:p w14:paraId="4B38A856" w14:textId="77777777" w:rsidR="00DF32C6" w:rsidRDefault="00DF32C6" w:rsidP="00DF32C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I.BENDROSIOS NUOSTATOS</w:t>
      </w:r>
    </w:p>
    <w:p w14:paraId="579EC90D" w14:textId="77777777" w:rsidR="00EC64A9" w:rsidRDefault="00EC64A9" w:rsidP="00DF32C6">
      <w:pPr>
        <w:spacing w:after="0" w:line="240" w:lineRule="auto"/>
      </w:pPr>
    </w:p>
    <w:p w14:paraId="0193E173" w14:textId="77777777" w:rsidR="00EC64A9" w:rsidRDefault="00EC64A9" w:rsidP="00DF32C6">
      <w:pPr>
        <w:spacing w:after="0" w:line="240" w:lineRule="auto"/>
      </w:pPr>
      <w:r>
        <w:t xml:space="preserve">                  1.1. Neformaliojo vaikų švietimo tvarkos aprašas (toliau - aprašas) reglamentuoja neformaliojo vaikų švietimo organizavimą, tikslus, uždavinius, principus ir neformaliojo vaikų švietimo vykdymą gimnazijoje.</w:t>
      </w:r>
    </w:p>
    <w:p w14:paraId="213CB792" w14:textId="77777777" w:rsidR="00EC64A9" w:rsidRDefault="00EC64A9" w:rsidP="00DF32C6">
      <w:pPr>
        <w:spacing w:after="0" w:line="240" w:lineRule="auto"/>
      </w:pPr>
      <w:r>
        <w:t xml:space="preserve">                  1. 2. Neformaliojo vaikų švietimo aprašas parengtas vadovaujantis Neformaliojo vaikų švietimo koncepcija, Lietuvos Respublikos švietimo įstatymu. </w:t>
      </w:r>
    </w:p>
    <w:p w14:paraId="315B17C2" w14:textId="77777777" w:rsidR="00EC64A9" w:rsidRDefault="00EC64A9" w:rsidP="00DF32C6">
      <w:pPr>
        <w:spacing w:after="0" w:line="240" w:lineRule="auto"/>
      </w:pPr>
      <w:r>
        <w:t xml:space="preserve">                  1.3. Pagrindinės aprašo sąvokos:</w:t>
      </w:r>
    </w:p>
    <w:p w14:paraId="0EAB49E7" w14:textId="77777777" w:rsidR="00EC64A9" w:rsidRDefault="00EC64A9" w:rsidP="00DF32C6">
      <w:pPr>
        <w:spacing w:after="0" w:line="240" w:lineRule="auto"/>
      </w:pPr>
      <w:r>
        <w:t xml:space="preserve">                  1. 3.1. Neformalusis vaikų švietimas – kryptinga veikla, padedanti vaikui įgyti kompetencijos, tapti sąmoninga asmenybe, sugebančia atsakingai ir kūrybingai spręsti savo problemas ir aktyviai veikti visuomenėje bei prisitaikyti prie kintančios aplinkos.</w:t>
      </w:r>
    </w:p>
    <w:p w14:paraId="5C3EEBA2" w14:textId="77777777" w:rsidR="00EC64A9" w:rsidRDefault="00EC64A9" w:rsidP="00DF32C6">
      <w:pPr>
        <w:spacing w:after="0" w:line="240" w:lineRule="auto"/>
      </w:pPr>
      <w:r>
        <w:t xml:space="preserve">                  1. 3.2. Neformaliojo vaikų švietimo mokytojas – asmuo, ugdantis ir mokantis mokinius pagal neformaliojo vaikų ugdymo programas, turintis darbo patirtį ir kompetenciją. </w:t>
      </w:r>
    </w:p>
    <w:p w14:paraId="74E29DB2" w14:textId="77777777" w:rsidR="00EC64A9" w:rsidRDefault="00EC64A9" w:rsidP="00DF32C6">
      <w:pPr>
        <w:spacing w:after="0" w:line="240" w:lineRule="auto"/>
      </w:pPr>
      <w:r>
        <w:t xml:space="preserve">                  1.3.3. Neformaliojo vaikų švietimo programa – neformaliojo vaikų švietimo mokytojo (įstaigos) parengta ir neformaliojo švietimo metodais įgyvendinama programa, kuria siekiama ugdyti vaiko kompetencijas plėtojant prigimtinius vaiko gebėjimus.</w:t>
      </w:r>
    </w:p>
    <w:p w14:paraId="34C8B724" w14:textId="77777777" w:rsidR="00EC64A9" w:rsidRDefault="00EC64A9" w:rsidP="00DF32C6">
      <w:pPr>
        <w:spacing w:after="0" w:line="240" w:lineRule="auto"/>
      </w:pPr>
    </w:p>
    <w:p w14:paraId="1326B520" w14:textId="77777777" w:rsidR="00EC64A9" w:rsidRPr="00EC64A9" w:rsidRDefault="00EC64A9" w:rsidP="00EC64A9">
      <w:pPr>
        <w:spacing w:after="0" w:line="240" w:lineRule="auto"/>
        <w:jc w:val="center"/>
        <w:rPr>
          <w:b/>
        </w:rPr>
      </w:pPr>
      <w:r w:rsidRPr="00EC64A9">
        <w:rPr>
          <w:b/>
        </w:rPr>
        <w:t>II. TIKSLAS IR UŽDAVINIAI</w:t>
      </w:r>
    </w:p>
    <w:p w14:paraId="4EFF4652" w14:textId="77777777" w:rsidR="00EC64A9" w:rsidRDefault="00EC64A9" w:rsidP="00DF32C6">
      <w:pPr>
        <w:spacing w:after="0" w:line="240" w:lineRule="auto"/>
      </w:pPr>
    </w:p>
    <w:p w14:paraId="32398C62" w14:textId="77777777" w:rsidR="00EC64A9" w:rsidRDefault="00EC64A9" w:rsidP="00DF32C6">
      <w:pPr>
        <w:spacing w:after="0" w:line="240" w:lineRule="auto"/>
      </w:pPr>
      <w:r>
        <w:t xml:space="preserve">                  2.1. Neformaliojo vaikų švietimo tikslas yra per kompetencijų ugdymą formuoti asmenį, sugebantį tapti aktyviu visuomenės nariu, sėkmingai veikti visuomenėje, padėti tenkinti pažinimo, lavinimosi ir saviraiškos poreikius.</w:t>
      </w:r>
    </w:p>
    <w:p w14:paraId="64CB6836" w14:textId="77777777" w:rsidR="00EC64A9" w:rsidRDefault="00EC64A9" w:rsidP="00DF32C6">
      <w:pPr>
        <w:spacing w:after="0" w:line="240" w:lineRule="auto"/>
      </w:pPr>
      <w:r>
        <w:t xml:space="preserve">                  2.2. Neformaliojo vaikų švietimo uždaviniai:</w:t>
      </w:r>
    </w:p>
    <w:p w14:paraId="6A69CCEF" w14:textId="77777777" w:rsidR="00EC64A9" w:rsidRDefault="00EC64A9" w:rsidP="00DF32C6">
      <w:pPr>
        <w:spacing w:after="0" w:line="240" w:lineRule="auto"/>
      </w:pPr>
      <w:r>
        <w:t xml:space="preserve">                  2.2.1. ugdyti ir plėtoti vaikų kompetencijas per saviraiškos poreikio tenkinimą; </w:t>
      </w:r>
    </w:p>
    <w:p w14:paraId="77E7ED8C" w14:textId="77777777" w:rsidR="00EC64A9" w:rsidRDefault="00EC64A9" w:rsidP="00DF32C6">
      <w:pPr>
        <w:spacing w:after="0" w:line="240" w:lineRule="auto"/>
      </w:pPr>
      <w:r>
        <w:t xml:space="preserve">                  2.2.2. ugdyti pilietiškumą, tautiškumą, demokratišką požiūrį į pasaulėžiūrų, įsitikinimų ir gyvenimo būdų įvairovę; </w:t>
      </w:r>
    </w:p>
    <w:p w14:paraId="17911650" w14:textId="77777777" w:rsidR="00EC64A9" w:rsidRDefault="00EC64A9" w:rsidP="00DF32C6">
      <w:pPr>
        <w:spacing w:after="0" w:line="240" w:lineRule="auto"/>
      </w:pPr>
      <w:r>
        <w:t xml:space="preserve">                  2.2.3. lavinti gebėjimą kritiškai mąstyti, rinktis ir orientuotis dinamiškoje visuomenėje;</w:t>
      </w:r>
    </w:p>
    <w:p w14:paraId="3411B7AE" w14:textId="77777777" w:rsidR="00EC64A9" w:rsidRDefault="00EC64A9" w:rsidP="00DF32C6">
      <w:pPr>
        <w:spacing w:after="0" w:line="240" w:lineRule="auto"/>
      </w:pPr>
      <w:r>
        <w:t xml:space="preserve">                  2.2.4. spręsti socialinės integracijos problemas: mažiau galimybių turinčių (esančių iš kultūriškai, geografiškai, socialiai – ekonomiškai nepalankios aplinkos ar turinčių specialiųjų poreikių), ypatingų poreikių (itin gabių ir talentingų) vaikų, iškritusių iš švietimo sistemos integravimas į visuomeninį gyvenimą, socialinių problemų sprendimas.</w:t>
      </w:r>
    </w:p>
    <w:p w14:paraId="26C06607" w14:textId="77777777" w:rsidR="00EC64A9" w:rsidRDefault="00EC64A9" w:rsidP="00DF32C6">
      <w:pPr>
        <w:spacing w:after="0" w:line="240" w:lineRule="auto"/>
      </w:pPr>
    </w:p>
    <w:p w14:paraId="3E16EFE3" w14:textId="77777777" w:rsidR="00EC64A9" w:rsidRPr="00EC64A9" w:rsidRDefault="00EC64A9" w:rsidP="00EC64A9">
      <w:pPr>
        <w:spacing w:after="0" w:line="240" w:lineRule="auto"/>
        <w:jc w:val="center"/>
        <w:rPr>
          <w:b/>
        </w:rPr>
      </w:pPr>
      <w:r w:rsidRPr="00EC64A9">
        <w:rPr>
          <w:b/>
        </w:rPr>
        <w:t>III. NEFORMALIOJO VAIKŲ ŠVIETIMO PRINCIPAI</w:t>
      </w:r>
    </w:p>
    <w:p w14:paraId="10FDAD09" w14:textId="77777777" w:rsidR="00EC64A9" w:rsidRDefault="00EC64A9" w:rsidP="00DF32C6">
      <w:pPr>
        <w:spacing w:after="0" w:line="240" w:lineRule="auto"/>
      </w:pPr>
    </w:p>
    <w:p w14:paraId="6EE3F660" w14:textId="77777777" w:rsidR="00E71415" w:rsidRDefault="00E71415" w:rsidP="00DF32C6">
      <w:pPr>
        <w:spacing w:after="0" w:line="240" w:lineRule="auto"/>
      </w:pPr>
      <w:r>
        <w:t xml:space="preserve">                  3.1</w:t>
      </w:r>
      <w:r w:rsidR="00EC64A9">
        <w:t>. Neformaliajame vaikų švietime laikomasi šių principų:</w:t>
      </w:r>
    </w:p>
    <w:p w14:paraId="3A6FC559" w14:textId="77777777" w:rsidR="00E71415" w:rsidRDefault="00E71415" w:rsidP="00DF32C6">
      <w:pPr>
        <w:spacing w:after="0" w:line="240" w:lineRule="auto"/>
      </w:pPr>
      <w:r>
        <w:t xml:space="preserve">                  3.1</w:t>
      </w:r>
      <w:r w:rsidR="00EC64A9">
        <w:t>.1. savanoriškumo – vaikai laisvai renkasi siūlomas veiklas;</w:t>
      </w:r>
    </w:p>
    <w:p w14:paraId="6CF2C690" w14:textId="77777777" w:rsidR="00E71415" w:rsidRDefault="00E71415" w:rsidP="00DF32C6">
      <w:pPr>
        <w:spacing w:after="0" w:line="240" w:lineRule="auto"/>
      </w:pPr>
      <w:r>
        <w:t xml:space="preserve">                 </w:t>
      </w:r>
      <w:r w:rsidR="00EC64A9">
        <w:t xml:space="preserve"> </w:t>
      </w:r>
      <w:r>
        <w:t>3.1</w:t>
      </w:r>
      <w:r w:rsidR="00EC64A9">
        <w:t>.2. prieinamumo – veiklos ir metodai yra prieinami visiems vaikams pagal amžių, išsilavinimą, turimą patirtį nepriklausomai nuo jų socialinės padėties;</w:t>
      </w:r>
    </w:p>
    <w:p w14:paraId="38B87D58" w14:textId="77777777" w:rsidR="00E71415" w:rsidRDefault="00E71415" w:rsidP="00DF32C6">
      <w:pPr>
        <w:spacing w:after="0" w:line="240" w:lineRule="auto"/>
      </w:pPr>
      <w:r>
        <w:t xml:space="preserve">                  3.1</w:t>
      </w:r>
      <w:r w:rsidR="00EC64A9">
        <w:t>.3. individualizavimo – ugdymas individualizuojamas atsižvelgiant į jo asmenybę, galimybes, poreikius ir pasiekimus;</w:t>
      </w:r>
    </w:p>
    <w:p w14:paraId="18AD7CB3" w14:textId="77777777" w:rsidR="00E71415" w:rsidRDefault="00E71415" w:rsidP="00DF32C6">
      <w:pPr>
        <w:spacing w:after="0" w:line="240" w:lineRule="auto"/>
      </w:pPr>
      <w:r>
        <w:t xml:space="preserve">                  3.1</w:t>
      </w:r>
      <w:r w:rsidR="00EC64A9">
        <w:t xml:space="preserve">.4. aktualumo – veiklos, skirtos socialinėms, kultūrinėms, asmeninėms, edukacinėms, profesinėms ir kitoms kompetencijoms ugdyti; </w:t>
      </w:r>
    </w:p>
    <w:p w14:paraId="5295AFCD" w14:textId="77777777" w:rsidR="00E71415" w:rsidRDefault="00E71415" w:rsidP="00DF32C6">
      <w:pPr>
        <w:spacing w:after="0" w:line="240" w:lineRule="auto"/>
      </w:pPr>
      <w:r>
        <w:lastRenderedPageBreak/>
        <w:t xml:space="preserve">                  3.1</w:t>
      </w:r>
      <w:r w:rsidR="00EC64A9">
        <w:t>.5. demokratiškumo – mokytojai, tėvai ir vaikai yra aktyvūs ugdymo(si) proceso kūrėjai, kartu nustato ugdymosi poreikius;</w:t>
      </w:r>
    </w:p>
    <w:p w14:paraId="53861DF8" w14:textId="77777777" w:rsidR="00E71415" w:rsidRDefault="00E71415" w:rsidP="00DF32C6">
      <w:pPr>
        <w:spacing w:after="0" w:line="240" w:lineRule="auto"/>
      </w:pPr>
      <w:r>
        <w:t xml:space="preserve">                  3.1</w:t>
      </w:r>
      <w:r w:rsidR="00EC64A9">
        <w:t>.6. patirties – ugdymas grindž</w:t>
      </w:r>
      <w:r>
        <w:t>iamas patyrimu ir jo refleksija.</w:t>
      </w:r>
    </w:p>
    <w:p w14:paraId="5B388C68" w14:textId="77777777" w:rsidR="00E71415" w:rsidRDefault="00E71415" w:rsidP="00DF32C6">
      <w:pPr>
        <w:spacing w:after="0" w:line="240" w:lineRule="auto"/>
      </w:pPr>
      <w:r>
        <w:t xml:space="preserve">                  3.2. U</w:t>
      </w:r>
      <w:r w:rsidR="00EC64A9">
        <w:t>gdymosi grupėje – mokomasi spręsti tarpasmeniniu</w:t>
      </w:r>
      <w:r>
        <w:t>s santykius, priimti bendrus</w:t>
      </w:r>
      <w:r w:rsidR="00EC64A9">
        <w:t xml:space="preserve"> sprendimus, d</w:t>
      </w:r>
      <w:r>
        <w:t>alytis darbais ir atsakomybėmis.</w:t>
      </w:r>
    </w:p>
    <w:p w14:paraId="236F5F67" w14:textId="77777777" w:rsidR="00E71415" w:rsidRDefault="00E71415" w:rsidP="00DF32C6">
      <w:pPr>
        <w:spacing w:after="0" w:line="240" w:lineRule="auto"/>
      </w:pPr>
      <w:r>
        <w:t xml:space="preserve">                  3.3. P</w:t>
      </w:r>
      <w:r w:rsidR="00EC64A9">
        <w:t>ozityvumo – ugdymosi procese kuriamos teigiamos emocijos, sudaromos sąlygos gerai vaiko savijautai.</w:t>
      </w:r>
    </w:p>
    <w:p w14:paraId="02ABC24C" w14:textId="77777777" w:rsidR="00E71415" w:rsidRDefault="00E71415" w:rsidP="00DF32C6">
      <w:pPr>
        <w:spacing w:after="0" w:line="240" w:lineRule="auto"/>
      </w:pPr>
    </w:p>
    <w:p w14:paraId="124982DA" w14:textId="77777777" w:rsidR="00E71415" w:rsidRPr="00E71415" w:rsidRDefault="00EC64A9" w:rsidP="00E71415">
      <w:pPr>
        <w:spacing w:after="0" w:line="240" w:lineRule="auto"/>
        <w:jc w:val="center"/>
        <w:rPr>
          <w:b/>
        </w:rPr>
      </w:pPr>
      <w:r w:rsidRPr="00E71415">
        <w:rPr>
          <w:b/>
        </w:rPr>
        <w:t>IV. NEFORMALIOJO VAIKŲ ŠVIETIMO ORGANIZAVIMAS</w:t>
      </w:r>
    </w:p>
    <w:p w14:paraId="292DA33D" w14:textId="77777777" w:rsidR="00E71415" w:rsidRDefault="00E71415" w:rsidP="00DF32C6">
      <w:pPr>
        <w:spacing w:after="0" w:line="240" w:lineRule="auto"/>
      </w:pPr>
    </w:p>
    <w:p w14:paraId="56DC34EC" w14:textId="77777777" w:rsidR="00E71415" w:rsidRDefault="00E71415" w:rsidP="00DF32C6">
      <w:pPr>
        <w:spacing w:after="0" w:line="240" w:lineRule="auto"/>
      </w:pPr>
      <w:r>
        <w:t xml:space="preserve">                  4.1</w:t>
      </w:r>
      <w:r w:rsidR="00EC64A9">
        <w:t>. Neformaliojo v</w:t>
      </w:r>
      <w:r>
        <w:t>aikų švietimo skaičius gimn</w:t>
      </w:r>
      <w:r w:rsidR="00F17181">
        <w:t>azijoje numatomas u</w:t>
      </w:r>
      <w:r w:rsidR="00EC64A9">
        <w:t>gdymo plane</w:t>
      </w:r>
      <w:r>
        <w:t xml:space="preserve"> ( nuo 8 )</w:t>
      </w:r>
      <w:r w:rsidR="00EC64A9">
        <w:t xml:space="preserve">. </w:t>
      </w:r>
    </w:p>
    <w:p w14:paraId="58E732CD" w14:textId="77777777" w:rsidR="00E71415" w:rsidRDefault="00E71415" w:rsidP="00DF32C6">
      <w:pPr>
        <w:spacing w:after="0" w:line="240" w:lineRule="auto"/>
      </w:pPr>
      <w:r>
        <w:t xml:space="preserve">                  4.2</w:t>
      </w:r>
      <w:r w:rsidR="00EC64A9">
        <w:t xml:space="preserve">. Neformaliojo vaikų švietimo valandos skirstomos atsižvelgiant į ugdymo organizavimo tradicijas, mokinių poreikius ir turimas Mokinio krepšelio lėšas. </w:t>
      </w:r>
    </w:p>
    <w:p w14:paraId="3894BFFC" w14:textId="77777777" w:rsidR="00E71415" w:rsidRDefault="00E71415" w:rsidP="00DF32C6">
      <w:pPr>
        <w:spacing w:after="0" w:line="240" w:lineRule="auto"/>
      </w:pPr>
      <w:r>
        <w:t xml:space="preserve">                  4.3</w:t>
      </w:r>
      <w:r w:rsidR="00EC64A9">
        <w:t>. Neformaliojo vaikų švietimo</w:t>
      </w:r>
      <w:r>
        <w:t xml:space="preserve"> poreikis nustatomas iki birželio 10</w:t>
      </w:r>
      <w:r w:rsidR="00EC64A9">
        <w:t xml:space="preserve"> d. </w:t>
      </w:r>
    </w:p>
    <w:p w14:paraId="3D95F466" w14:textId="77777777" w:rsidR="008E6B4C" w:rsidRDefault="00E71415" w:rsidP="00DF32C6">
      <w:pPr>
        <w:spacing w:after="0" w:line="240" w:lineRule="auto"/>
      </w:pPr>
      <w:r>
        <w:t xml:space="preserve">                  4.4</w:t>
      </w:r>
      <w:r w:rsidR="00EC64A9">
        <w:t>. Neformaliojo vaikų švietimo valandos skiriamos mokyklos direktoriaus įsakymu.</w:t>
      </w:r>
    </w:p>
    <w:p w14:paraId="3CCDBC54" w14:textId="77777777" w:rsidR="00FA42F9" w:rsidRDefault="008E6B4C" w:rsidP="00DF32C6">
      <w:pPr>
        <w:spacing w:after="0" w:line="240" w:lineRule="auto"/>
      </w:pPr>
      <w:r>
        <w:t xml:space="preserve">                  4.5</w:t>
      </w:r>
      <w:r w:rsidR="00EC64A9">
        <w:t xml:space="preserve">. Neformaliojo vaikų švietimo programas iki mokslo </w:t>
      </w:r>
      <w:r w:rsidR="00FA42F9">
        <w:t xml:space="preserve">metų pradžios tvirtina gimnazijos </w:t>
      </w:r>
      <w:r w:rsidR="00EC64A9">
        <w:t xml:space="preserve">direktorius. Neformaliojo vaikų švietimo programos rengiamos pagal Bendrųjų iš valstybės ar savivaldybių biudžetų finansuojamų neformaliojo švietimo programų kriterijų aprašą. Neformaliojo vaikų švietimo programa rengiama vieniems mokslo metams. </w:t>
      </w:r>
    </w:p>
    <w:p w14:paraId="3BBEC319" w14:textId="77777777" w:rsidR="00FA42F9" w:rsidRDefault="00FA42F9" w:rsidP="00DF32C6">
      <w:pPr>
        <w:spacing w:after="0" w:line="240" w:lineRule="auto"/>
      </w:pPr>
      <w:r>
        <w:t xml:space="preserve">                  4.6</w:t>
      </w:r>
      <w:r w:rsidR="00EC64A9">
        <w:t>. Neformaliojo vaikų švietimo grupės komplektuojamos iš vienos ar kelių</w:t>
      </w:r>
      <w:r>
        <w:t xml:space="preserve"> klasių.</w:t>
      </w:r>
    </w:p>
    <w:p w14:paraId="204F7518" w14:textId="77777777" w:rsidR="00FA42F9" w:rsidRDefault="00FA42F9" w:rsidP="00DF32C6">
      <w:pPr>
        <w:spacing w:after="0" w:line="240" w:lineRule="auto"/>
      </w:pPr>
      <w:r>
        <w:t xml:space="preserve">                  4.7</w:t>
      </w:r>
      <w:r w:rsidR="00EC64A9">
        <w:t xml:space="preserve">. Neformaliojo vaikų švietimo grupės sudėtis metų eigoje gali keistis. </w:t>
      </w:r>
    </w:p>
    <w:p w14:paraId="234BD97C" w14:textId="77777777" w:rsidR="00FA42F9" w:rsidRDefault="00FA42F9" w:rsidP="00DF32C6">
      <w:pPr>
        <w:spacing w:after="0" w:line="240" w:lineRule="auto"/>
      </w:pPr>
      <w:r>
        <w:t xml:space="preserve">                  4.8.</w:t>
      </w:r>
      <w:r w:rsidR="00EC64A9">
        <w:t xml:space="preserve"> Neformaliojo vaikų švietimo užsiėmimo trukmė – 45 minutės, </w:t>
      </w:r>
      <w:r>
        <w:t>priešmokyklinio-</w:t>
      </w:r>
      <w:r w:rsidR="00EC64A9">
        <w:t>pirmoje</w:t>
      </w:r>
      <w:r>
        <w:t xml:space="preserve"> klasės</w:t>
      </w:r>
      <w:r w:rsidR="00EC64A9">
        <w:t>e – 35 minutės.</w:t>
      </w:r>
    </w:p>
    <w:p w14:paraId="2FE333A1" w14:textId="77777777" w:rsidR="00FA42F9" w:rsidRDefault="00FA42F9" w:rsidP="00DF32C6">
      <w:pPr>
        <w:spacing w:after="0" w:line="240" w:lineRule="auto"/>
      </w:pPr>
      <w:r>
        <w:t xml:space="preserve">                  4.9</w:t>
      </w:r>
      <w:r w:rsidR="00EC64A9">
        <w:t>. Neformaliojo vaikų švietimo užsiė</w:t>
      </w:r>
      <w:r>
        <w:t>mimai baigiasi ne vėliau kaip 18</w:t>
      </w:r>
      <w:r w:rsidR="00EC64A9">
        <w:t>.00 val.</w:t>
      </w:r>
    </w:p>
    <w:p w14:paraId="3A406933" w14:textId="77777777" w:rsidR="00FA42F9" w:rsidRDefault="00FA42F9" w:rsidP="00DF32C6">
      <w:pPr>
        <w:spacing w:after="0" w:line="240" w:lineRule="auto"/>
      </w:pPr>
      <w:r>
        <w:t xml:space="preserve">                  4.10</w:t>
      </w:r>
      <w:r w:rsidR="00EC64A9">
        <w:t>. Neformaliojo vaikų švietimo veiklai sudaromas tvar</w:t>
      </w:r>
      <w:r>
        <w:t>karaštis, kurį tvirtina gimnazijos</w:t>
      </w:r>
      <w:r w:rsidR="00EC64A9">
        <w:t xml:space="preserve"> direktorius. Tvarkaraštis gali būti koreguojamas mokslo metų eigoje atsižvelgiant į pakitusius mokinių ugdymosi poreikius ar valandų, skiriamų mokyklos direktoriaus įsakymu, skaičių. </w:t>
      </w:r>
    </w:p>
    <w:p w14:paraId="5410AED4" w14:textId="77777777" w:rsidR="00FA42F9" w:rsidRDefault="00FA42F9" w:rsidP="00DF32C6">
      <w:pPr>
        <w:spacing w:after="0" w:line="240" w:lineRule="auto"/>
      </w:pPr>
      <w:r>
        <w:t xml:space="preserve">                  4.11</w:t>
      </w:r>
      <w:r w:rsidR="00EC64A9">
        <w:t xml:space="preserve">. Neformaliojo vaikų švietimo veikla yra fiksuojama mokyklos elektroniniame dienyne. </w:t>
      </w:r>
    </w:p>
    <w:p w14:paraId="1F0FEB09" w14:textId="77777777" w:rsidR="00FA42F9" w:rsidRDefault="00FA42F9" w:rsidP="00DF32C6">
      <w:pPr>
        <w:spacing w:after="0" w:line="240" w:lineRule="auto"/>
      </w:pPr>
      <w:r>
        <w:t xml:space="preserve">                  4.12</w:t>
      </w:r>
      <w:r w:rsidR="00EC64A9">
        <w:t xml:space="preserve">. Elektroninio </w:t>
      </w:r>
      <w:r>
        <w:t>dienyno priežiūrą vykdo gimnazijos</w:t>
      </w:r>
      <w:r w:rsidR="00EC64A9">
        <w:t xml:space="preserve"> direktoriaus pavaduotojas ugdymui. </w:t>
      </w:r>
    </w:p>
    <w:p w14:paraId="40B880F3" w14:textId="77777777" w:rsidR="00FA42F9" w:rsidRDefault="00FA42F9" w:rsidP="00DF32C6">
      <w:pPr>
        <w:spacing w:after="0" w:line="240" w:lineRule="auto"/>
      </w:pPr>
      <w:r>
        <w:t xml:space="preserve">                  4.13</w:t>
      </w:r>
      <w:r w:rsidR="00EC64A9">
        <w:t>. Neformaliojo vaikų švietimo užsiėmimų pedagogai mokinių veiklos rezultatus ne rečiau kaip kartą per mokslo metus demonstruoja organizuodami parodas, koncertus, konkursus, viktorinas, švente</w:t>
      </w:r>
      <w:r>
        <w:t>s, varžybas, kitus renginius gimnazijoje, seniūnijoje</w:t>
      </w:r>
      <w:r w:rsidR="00EC64A9">
        <w:t xml:space="preserve">. </w:t>
      </w:r>
    </w:p>
    <w:p w14:paraId="0137CB77" w14:textId="77777777" w:rsidR="00FA42F9" w:rsidRDefault="00FA42F9" w:rsidP="00DF32C6">
      <w:pPr>
        <w:spacing w:after="0" w:line="240" w:lineRule="auto"/>
      </w:pPr>
    </w:p>
    <w:p w14:paraId="548537E5" w14:textId="77777777" w:rsidR="00FA42F9" w:rsidRPr="00FA42F9" w:rsidRDefault="00EC64A9" w:rsidP="00FA42F9">
      <w:pPr>
        <w:spacing w:after="0" w:line="240" w:lineRule="auto"/>
        <w:jc w:val="center"/>
      </w:pPr>
      <w:r w:rsidRPr="00FA42F9">
        <w:rPr>
          <w:b/>
        </w:rPr>
        <w:t>V. BAIGIAMOSIOS NUOSTATOS</w:t>
      </w:r>
    </w:p>
    <w:p w14:paraId="15BE37B8" w14:textId="77777777" w:rsidR="00FA42F9" w:rsidRDefault="00FA42F9" w:rsidP="00DF32C6">
      <w:pPr>
        <w:spacing w:after="0" w:line="240" w:lineRule="auto"/>
      </w:pPr>
    </w:p>
    <w:p w14:paraId="3D6C3F86" w14:textId="77777777" w:rsidR="00FA42F9" w:rsidRDefault="00FA42F9" w:rsidP="00DF32C6">
      <w:pPr>
        <w:spacing w:after="0" w:line="240" w:lineRule="auto"/>
      </w:pPr>
      <w:r>
        <w:t xml:space="preserve">                   5.1</w:t>
      </w:r>
      <w:r w:rsidR="00EC64A9">
        <w:t xml:space="preserve">. Neformalusis vaikų švietimas mokykloje apmokamas iš Mokinio krepšelio lėšų. </w:t>
      </w:r>
    </w:p>
    <w:p w14:paraId="7CCDBB90" w14:textId="77777777" w:rsidR="00DF32C6" w:rsidRDefault="00677D34" w:rsidP="00DF32C6">
      <w:pPr>
        <w:spacing w:after="0" w:line="240" w:lineRule="auto"/>
      </w:pPr>
      <w:r>
        <w:t xml:space="preserve">                   </w:t>
      </w:r>
      <w:r w:rsidR="00FA42F9">
        <w:t>5.2. Gimnazija</w:t>
      </w:r>
      <w:r w:rsidR="00EC64A9">
        <w:t xml:space="preserve"> apie mokykloje vykdomą nefor</w:t>
      </w:r>
      <w:r w:rsidR="00FA42F9">
        <w:t xml:space="preserve">malųjį vaikų švietimą skelbia gimnazijos internetinėje </w:t>
      </w:r>
      <w:r w:rsidR="0046494A">
        <w:t>svetainėje.</w:t>
      </w:r>
    </w:p>
    <w:p w14:paraId="7BA172E1" w14:textId="77777777" w:rsidR="0046494A" w:rsidRDefault="0046494A" w:rsidP="00DF32C6">
      <w:pPr>
        <w:spacing w:after="0" w:line="240" w:lineRule="auto"/>
      </w:pPr>
    </w:p>
    <w:p w14:paraId="7BC10D68" w14:textId="77777777" w:rsidR="00F17181" w:rsidRDefault="00F17181" w:rsidP="00DF32C6">
      <w:pPr>
        <w:spacing w:after="0" w:line="240" w:lineRule="auto"/>
      </w:pPr>
    </w:p>
    <w:p w14:paraId="382C4FBC" w14:textId="77777777" w:rsidR="00F17181" w:rsidRDefault="00F17181" w:rsidP="00DF32C6">
      <w:pPr>
        <w:spacing w:after="0" w:line="240" w:lineRule="auto"/>
      </w:pPr>
      <w:r>
        <w:t>SUDERINTA</w:t>
      </w:r>
    </w:p>
    <w:p w14:paraId="16FBAA01" w14:textId="77777777" w:rsidR="00F17181" w:rsidRDefault="00F17181" w:rsidP="00DF32C6">
      <w:pPr>
        <w:spacing w:after="0" w:line="240" w:lineRule="auto"/>
      </w:pPr>
      <w:r>
        <w:t>Gimnazijos tarybos posėdyje</w:t>
      </w:r>
    </w:p>
    <w:p w14:paraId="4FB59F83" w14:textId="77777777" w:rsidR="00F17181" w:rsidRDefault="00F17181" w:rsidP="00DF32C6">
      <w:pPr>
        <w:spacing w:after="0" w:line="240" w:lineRule="auto"/>
      </w:pPr>
      <w:r>
        <w:t>2021-02-03, protokolas Nr.2</w:t>
      </w:r>
    </w:p>
    <w:sectPr w:rsidR="00F17181" w:rsidSect="002307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BD"/>
    <w:rsid w:val="00230759"/>
    <w:rsid w:val="002C21CF"/>
    <w:rsid w:val="0046494A"/>
    <w:rsid w:val="00553ABD"/>
    <w:rsid w:val="0055730C"/>
    <w:rsid w:val="00677D34"/>
    <w:rsid w:val="00684E3E"/>
    <w:rsid w:val="00845E86"/>
    <w:rsid w:val="008E6B4C"/>
    <w:rsid w:val="00A95007"/>
    <w:rsid w:val="00C1175A"/>
    <w:rsid w:val="00DD0945"/>
    <w:rsid w:val="00DF32C6"/>
    <w:rsid w:val="00E71415"/>
    <w:rsid w:val="00EA352C"/>
    <w:rsid w:val="00EC64A9"/>
    <w:rsid w:val="00F17181"/>
    <w:rsid w:val="00FA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E854"/>
  <w15:docId w15:val="{387DBC60-E3A9-4FC1-8C95-8BE98A64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4089</Words>
  <Characters>2332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Irena Taliatiene</cp:lastModifiedBy>
  <cp:revision>2</cp:revision>
  <cp:lastPrinted>2021-02-08T12:42:00Z</cp:lastPrinted>
  <dcterms:created xsi:type="dcterms:W3CDTF">2021-02-09T07:56:00Z</dcterms:created>
  <dcterms:modified xsi:type="dcterms:W3CDTF">2021-02-09T07:56:00Z</dcterms:modified>
</cp:coreProperties>
</file>